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EE0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11" w:rsidRPr="00EE08B9" w:rsidRDefault="007B5911" w:rsidP="004F1B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Diagnosta Laboratoryjny</w:t>
      </w:r>
    </w:p>
    <w:p w:rsidR="004A7C2C" w:rsidRPr="00EE08B9" w:rsidRDefault="004A7C2C" w:rsidP="005E6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2B2CDD" w:rsidP="002B2CDD">
      <w:pPr>
        <w:shd w:val="clear" w:color="auto" w:fill="FFFFFF"/>
        <w:spacing w:after="0" w:line="240" w:lineRule="auto"/>
        <w:ind w:left="708" w:firstLine="1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                                 </w:t>
      </w:r>
      <w:r w:rsidR="007B5911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ab/>
      </w:r>
      <w:r w:rsidR="007B5911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ab/>
        <w:t xml:space="preserve">     </w:t>
      </w: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F650E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Dziekanów Leśny, </w:t>
      </w:r>
    </w:p>
    <w:p w:rsidR="004A7C2C" w:rsidRPr="00EE08B9" w:rsidRDefault="004A7C2C" w:rsidP="005E6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7B5911" w:rsidRPr="005420A9" w:rsidRDefault="005420A9" w:rsidP="005E620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  <w:t>Wykonywanie badań z zakresu serologii transfuzjologicznej oraz gotowość do wykonywania tych badań</w:t>
      </w:r>
      <w:r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  <w:br/>
      </w:r>
      <w:r w:rsidRPr="005420A9">
        <w:rPr>
          <w:rFonts w:ascii="Times New Roman" w:eastAsia="Times New Roman" w:hAnsi="Times New Roman" w:cs="Times New Roman"/>
          <w:bCs/>
          <w:color w:val="262625"/>
          <w:sz w:val="20"/>
          <w:szCs w:val="20"/>
          <w:lang w:eastAsia="pl-PL"/>
        </w:rPr>
        <w:t xml:space="preserve"> ( dyżury pod telefonem)</w:t>
      </w:r>
    </w:p>
    <w:p w:rsidR="001B0AAD" w:rsidRPr="005420A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</w:pPr>
      <w:r w:rsidRPr="005420A9"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  <w:t>O</w:t>
      </w:r>
      <w:r w:rsidR="005420A9" w:rsidRPr="005420A9"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  <w:t>czekujemy:</w:t>
      </w:r>
    </w:p>
    <w:p w:rsidR="007B5911" w:rsidRPr="005420A9" w:rsidRDefault="007B5911" w:rsidP="005420A9">
      <w:pPr>
        <w:numPr>
          <w:ilvl w:val="0"/>
          <w:numId w:val="9"/>
        </w:numPr>
        <w:spacing w:before="61" w:after="6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1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 prawo wykonywania zawodu,</w:t>
      </w:r>
    </w:p>
    <w:p w:rsidR="007B5911" w:rsidRPr="007B5911" w:rsidRDefault="007B5911" w:rsidP="005420A9">
      <w:pPr>
        <w:numPr>
          <w:ilvl w:val="0"/>
          <w:numId w:val="9"/>
        </w:numPr>
        <w:spacing w:before="61" w:after="6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Aktualne uprawnienia do wykonywania badań serologicznych,</w:t>
      </w:r>
    </w:p>
    <w:p w:rsidR="007B5911" w:rsidRPr="007B5911" w:rsidRDefault="007B5911" w:rsidP="005420A9">
      <w:pPr>
        <w:numPr>
          <w:ilvl w:val="0"/>
          <w:numId w:val="7"/>
        </w:numPr>
        <w:spacing w:before="61" w:after="6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1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 wyższe kierunkowe (diagnosta laboratoryjny),</w:t>
      </w:r>
    </w:p>
    <w:p w:rsidR="00F650E4" w:rsidRPr="005420A9" w:rsidRDefault="00F650E4" w:rsidP="005420A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Doświadczenia pracy na podobnym stanowisku (min. trzy lata),</w:t>
      </w:r>
    </w:p>
    <w:p w:rsidR="002B2CDD" w:rsidRPr="005420A9" w:rsidRDefault="007B5911" w:rsidP="005420A9">
      <w:pPr>
        <w:numPr>
          <w:ilvl w:val="0"/>
          <w:numId w:val="7"/>
        </w:numPr>
        <w:spacing w:before="61" w:after="61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1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zagadnień z zakresu zakażeń szpitalnych,</w:t>
      </w:r>
    </w:p>
    <w:p w:rsidR="00F650E4" w:rsidRPr="005420A9" w:rsidRDefault="00F650E4" w:rsidP="005420A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Sprawnej organizacja pracy własnej,</w:t>
      </w:r>
    </w:p>
    <w:p w:rsidR="001B0AAD" w:rsidRPr="005420A9" w:rsidRDefault="001B0AAD" w:rsidP="005420A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Umiejętność obsługi M</w:t>
      </w:r>
      <w:r w:rsidR="007B5911"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S Office</w:t>
      </w:r>
      <w:r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E6204" w:rsidRPr="005420A9" w:rsidRDefault="005420A9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5"/>
          <w:sz w:val="20"/>
          <w:szCs w:val="20"/>
          <w:lang w:eastAsia="pl-PL"/>
        </w:rPr>
      </w:pPr>
      <w:r w:rsidRPr="005420A9"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  <w:t>Dodatkowo:</w:t>
      </w:r>
    </w:p>
    <w:p w:rsidR="007B5911" w:rsidRPr="005420A9" w:rsidRDefault="007B5911" w:rsidP="007B5911">
      <w:pPr>
        <w:numPr>
          <w:ilvl w:val="0"/>
          <w:numId w:val="3"/>
        </w:numPr>
        <w:spacing w:before="61" w:after="61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5911">
        <w:rPr>
          <w:rFonts w:ascii="Times New Roman" w:eastAsia="Times New Roman" w:hAnsi="Times New Roman" w:cs="Times New Roman"/>
          <w:sz w:val="20"/>
          <w:szCs w:val="20"/>
          <w:lang w:eastAsia="pl-PL"/>
        </w:rPr>
        <w:t>Dyspozycyjność, samodzielność,</w:t>
      </w:r>
      <w:r w:rsidR="005420A9" w:rsidRPr="005420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mobilność.</w:t>
      </w:r>
    </w:p>
    <w:p w:rsidR="005E6204" w:rsidRPr="005420A9" w:rsidRDefault="005E6204" w:rsidP="005E620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62625"/>
          <w:sz w:val="20"/>
          <w:szCs w:val="20"/>
          <w:lang w:eastAsia="pl-PL"/>
        </w:rPr>
      </w:pPr>
      <w:r w:rsidRPr="005420A9">
        <w:rPr>
          <w:rFonts w:ascii="Georgia" w:eastAsia="Times New Roman" w:hAnsi="Georgia" w:cs="Times New Roman"/>
          <w:b/>
          <w:bCs/>
          <w:color w:val="262625"/>
          <w:sz w:val="20"/>
          <w:szCs w:val="20"/>
          <w:lang w:eastAsia="pl-PL"/>
        </w:rPr>
        <w:t>Oferujemy:</w:t>
      </w:r>
    </w:p>
    <w:p w:rsidR="00F650E4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zatrudnienie na podstawie umowy o pracę,</w:t>
      </w:r>
      <w:r w:rsidR="005420A9"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bądź innej uzgodnionej wcześniej formie zatrudnienia</w:t>
      </w:r>
    </w:p>
    <w:p w:rsidR="00F650E4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pracę wśród profesjonalistów,</w:t>
      </w:r>
    </w:p>
    <w:p w:rsidR="00F650E4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możliwość rozwoju zawodowego,</w:t>
      </w:r>
    </w:p>
    <w:p w:rsidR="00F650E4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atrakcyjną lokalizację w mikroklimacie Puszczy Kampinoskiej,</w:t>
      </w:r>
    </w:p>
    <w:p w:rsidR="00EE08B9" w:rsidRPr="005420A9" w:rsidRDefault="00F650E4" w:rsidP="005420A9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420A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odległość od Centrum Warszawy 18km.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5420A9">
        <w:rPr>
          <w:rStyle w:val="Pogrubienie"/>
          <w:rFonts w:ascii="Georgia" w:hAnsi="Georgia"/>
          <w:color w:val="333333"/>
          <w:sz w:val="20"/>
          <w:szCs w:val="20"/>
        </w:rPr>
        <w:t>31.12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.2018 r.</w:t>
      </w:r>
    </w:p>
    <w:p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:rsidR="004F1B8A" w:rsidRPr="004F1B8A" w:rsidRDefault="00F650E4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5420A9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107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420A9" w:rsidRDefault="005420A9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420A9" w:rsidRDefault="005420A9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420A9" w:rsidRDefault="005420A9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420A9" w:rsidRPr="001A2051" w:rsidRDefault="005420A9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335636" w:rsidRDefault="00335636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  <w:bookmarkStart w:id="0" w:name="_GoBack"/>
      <w:bookmarkEnd w:id="0"/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F43A3"/>
    <w:multiLevelType w:val="hybridMultilevel"/>
    <w:tmpl w:val="2CD2D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F3568"/>
    <w:multiLevelType w:val="multilevel"/>
    <w:tmpl w:val="29C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B6A16"/>
    <w:rsid w:val="001A2051"/>
    <w:rsid w:val="001B0AAD"/>
    <w:rsid w:val="001B1111"/>
    <w:rsid w:val="002B2CDD"/>
    <w:rsid w:val="00334377"/>
    <w:rsid w:val="00335636"/>
    <w:rsid w:val="00360E3A"/>
    <w:rsid w:val="004A7C2C"/>
    <w:rsid w:val="004F1B8A"/>
    <w:rsid w:val="005420A9"/>
    <w:rsid w:val="005E6204"/>
    <w:rsid w:val="006D16E9"/>
    <w:rsid w:val="00780315"/>
    <w:rsid w:val="007B5911"/>
    <w:rsid w:val="008D0AE3"/>
    <w:rsid w:val="009C56B1"/>
    <w:rsid w:val="00AE1541"/>
    <w:rsid w:val="00C71725"/>
    <w:rsid w:val="00DA7C08"/>
    <w:rsid w:val="00ED770E"/>
    <w:rsid w:val="00EE08B9"/>
    <w:rsid w:val="00F11397"/>
    <w:rsid w:val="00F219C8"/>
    <w:rsid w:val="00F650E4"/>
    <w:rsid w:val="00F9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6194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54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4</cp:revision>
  <cp:lastPrinted>2018-12-03T10:48:00Z</cp:lastPrinted>
  <dcterms:created xsi:type="dcterms:W3CDTF">2018-12-03T10:27:00Z</dcterms:created>
  <dcterms:modified xsi:type="dcterms:W3CDTF">2018-12-03T10:48:00Z</dcterms:modified>
</cp:coreProperties>
</file>