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65" w:rsidRDefault="00C51419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6 </w:t>
      </w: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9DB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SIWZ</w:t>
      </w:r>
      <w:r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51419" w:rsidRPr="00C51419" w:rsidRDefault="00E94A20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DZ/14/PN/2019</w:t>
      </w:r>
      <w:r w:rsidR="00C51419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>WZÓR UMOWA nr …….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 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oraz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</w:t>
      </w:r>
      <w:r w:rsidR="007F3370">
        <w:rPr>
          <w:rFonts w:ascii="Times New Roman" w:eastAsia="Times New Roman" w:hAnsi="Times New Roman" w:cs="Times New Roman"/>
          <w:lang w:eastAsia="pl-PL"/>
        </w:rPr>
        <w:t xml:space="preserve"> przetargu nieograniczonego na zakup i dostawę materiałów </w:t>
      </w:r>
      <w:r w:rsidR="007F3370" w:rsidRPr="007F3370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7F3370">
        <w:rPr>
          <w:rFonts w:ascii="Times New Roman" w:eastAsia="Times New Roman" w:hAnsi="Times New Roman" w:cs="Times New Roman"/>
          <w:lang w:eastAsia="pl-PL"/>
        </w:rPr>
        <w:t xml:space="preserve">zabiegów ortopedycznych </w:t>
      </w:r>
      <w:r w:rsidR="00E94A20">
        <w:rPr>
          <w:rFonts w:ascii="Times New Roman" w:eastAsia="Times New Roman" w:hAnsi="Times New Roman" w:cs="Times New Roman"/>
          <w:lang w:eastAsia="pl-PL"/>
        </w:rPr>
        <w:t>i wskaź</w:t>
      </w:r>
      <w:r w:rsidR="00F271E4">
        <w:rPr>
          <w:rFonts w:ascii="Times New Roman" w:eastAsia="Times New Roman" w:hAnsi="Times New Roman" w:cs="Times New Roman"/>
          <w:lang w:eastAsia="pl-PL"/>
        </w:rPr>
        <w:t xml:space="preserve">niki do kontroli procesu sterylizacji </w:t>
      </w:r>
      <w:r w:rsidR="007F3370" w:rsidRPr="007F3370">
        <w:rPr>
          <w:rFonts w:ascii="Times New Roman" w:eastAsia="Times New Roman" w:hAnsi="Times New Roman" w:cs="Times New Roman"/>
          <w:lang w:eastAsia="pl-PL"/>
        </w:rPr>
        <w:t xml:space="preserve"> dla SZPZOZ im. Dziec</w:t>
      </w:r>
      <w:r w:rsidR="00E32730">
        <w:rPr>
          <w:rFonts w:ascii="Times New Roman" w:eastAsia="Times New Roman" w:hAnsi="Times New Roman" w:cs="Times New Roman"/>
          <w:lang w:eastAsia="pl-PL"/>
        </w:rPr>
        <w:t xml:space="preserve">i Warszawy w Dziekanowie Leśnym </w:t>
      </w:r>
      <w:r w:rsidR="006A75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4A20">
        <w:rPr>
          <w:rFonts w:ascii="Times New Roman" w:eastAsia="Times New Roman" w:hAnsi="Times New Roman" w:cs="Times New Roman"/>
          <w:lang w:eastAsia="pl-PL"/>
        </w:rPr>
        <w:t xml:space="preserve"> DZ/14</w:t>
      </w:r>
      <w:r w:rsidR="00F271E4">
        <w:rPr>
          <w:rFonts w:ascii="Times New Roman" w:eastAsia="Times New Roman" w:hAnsi="Times New Roman" w:cs="Times New Roman"/>
          <w:lang w:eastAsia="pl-PL"/>
        </w:rPr>
        <w:t>/PN/2019</w:t>
      </w:r>
      <w:r w:rsidRPr="00C51419">
        <w:rPr>
          <w:rFonts w:ascii="Times New Roman" w:eastAsia="Times New Roman" w:hAnsi="Times New Roman" w:cs="Times New Roman"/>
          <w:lang w:eastAsia="pl-PL"/>
        </w:rPr>
        <w:t>, zgodnie z ustawą z dnia 29 stycznia 2004 r. – Prawo zamówień publicznych (dalej jako „Pzp”),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865265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Przedmiotem umowy jest </w:t>
      </w:r>
      <w:r w:rsidR="00F271E4">
        <w:rPr>
          <w:rFonts w:ascii="Times New Roman" w:eastAsia="Times New Roman" w:hAnsi="Times New Roman" w:cs="Times New Roman"/>
          <w:lang w:eastAsia="pl-PL"/>
        </w:rPr>
        <w:t xml:space="preserve">dostawa wyrobów medycznych dla 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SZPZOZ im. Dzieci Warszawy w Dziekanowie Leśnym, 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dostarczenia, na każde żądanie Zamawiającego, wszelkich materiałów producenta, folderów, ulotek itp. potwierdzających dopuszczenie dostarczonego asortymentu do obrotu. Niedostarczenie w/w dokumentacji traktowane będzie na równi z niezrealizowaniem dostawy;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dostawy kart charakterystyki preparatu niebezpiecznego wraz z pierwszą jego dostawą ( o ile dotyczy);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dostarczenia zamawianego asortymentu w odpowiednich opakowaniach zapewniających należyte zabezpieczenie jakościowe przed czynnikami pogodowymi, uszkodzeniem, itp.;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dostarczenia asortymentu partiami, na podstawie bieżących zamówień składanych p</w:t>
      </w:r>
      <w:r w:rsidR="00A65478">
        <w:rPr>
          <w:rFonts w:ascii="Times New Roman" w:eastAsia="Times New Roman" w:hAnsi="Times New Roman" w:cs="Times New Roman"/>
          <w:lang w:eastAsia="pl-PL"/>
        </w:rPr>
        <w:t xml:space="preserve">rzez Zamawiającego drogą elektroniczną , </w:t>
      </w:r>
      <w:r w:rsidRPr="00C51419">
        <w:rPr>
          <w:rFonts w:ascii="Times New Roman" w:eastAsia="Times New Roman" w:hAnsi="Times New Roman" w:cs="Times New Roman"/>
          <w:lang w:eastAsia="pl-PL"/>
        </w:rPr>
        <w:t>adres e-mail ………………………, 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realizacji dostaw w terminie …….. dni roboczych od daty złożenia zamówienia; </w:t>
      </w:r>
    </w:p>
    <w:p w:rsidR="007F3370" w:rsidRPr="00C51419" w:rsidRDefault="007F3370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f. bezpłatnego użyczenia instrumentarium do zabiegu z terminem dostawy do 2 dni roboczych od momentu zgłosz</w:t>
      </w:r>
      <w:r w:rsidR="00F271E4">
        <w:rPr>
          <w:rFonts w:ascii="Times New Roman" w:eastAsia="Times New Roman" w:hAnsi="Times New Roman" w:cs="Times New Roman"/>
          <w:lang w:eastAsia="pl-PL"/>
        </w:rPr>
        <w:t>enia  dotyczy zadania nr 1,2 i 4</w:t>
      </w:r>
      <w:r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Zamawiający do składania zamówień upoważnia Kierownika Apteki Zamawiającego – Annę Jędrzejewską tel. 22 76 57 176.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Wartość umowy, zgodnie z przyjętą ofe</w:t>
      </w:r>
      <w:r w:rsidR="007F3370">
        <w:rPr>
          <w:rFonts w:ascii="Times New Roman" w:eastAsia="Times New Roman" w:hAnsi="Times New Roman" w:cs="Times New Roman"/>
          <w:lang w:eastAsia="pl-PL"/>
        </w:rPr>
        <w:t xml:space="preserve">rtą złożoną w postępowaniu </w:t>
      </w:r>
      <w:r w:rsidR="00F271E4">
        <w:rPr>
          <w:rFonts w:ascii="Times New Roman" w:eastAsia="Times New Roman" w:hAnsi="Times New Roman" w:cs="Times New Roman"/>
          <w:lang w:eastAsia="pl-PL"/>
        </w:rPr>
        <w:t>DZ/14/PN/2019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wynosi łącznie netto …… zł (słownie złotych: ……….). Do tej wartości zostanie dodany obowiązujący podatek VAT, co stanowi kwotę brutto ………. zł (słownie złotych: …….),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w tym: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1.  pakiet nr 1 …: wartość netto: ………  zł., wartość brutto: ………… zł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2.  pakiet nr 2 …: wartość netto: ………  zł., wartość brutto: ………… zł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3.  pakiet nr 3 …: wartość netto: ………  zł., wartość brutto: ………… zł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4.  pakiet nr 4 …: wartość netto: ………  zł., wartość brutto: ………… zł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5.  pakiet nr 5 …: wartość netto: ………  zł., wartość brutto: ………… zł</w:t>
      </w:r>
    </w:p>
    <w:p w:rsidR="00C51419" w:rsidRPr="00C51419" w:rsidRDefault="00C51419" w:rsidP="007F33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4E502B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8. Zamawiający upoważnia Wykonawcę do wystawienia faktury VAT bez podpisu Zamawiającego.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4E502B" w:rsidRPr="00C51419" w:rsidRDefault="004E502B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10. </w:t>
      </w:r>
      <w:r w:rsidRPr="004E502B">
        <w:rPr>
          <w:rFonts w:ascii="Times New Roman" w:eastAsia="Times New Roman" w:hAnsi="Times New Roman" w:cs="Times New Roman"/>
          <w:lang w:eastAsia="pl-PL"/>
        </w:rPr>
        <w:t>Wykonawca może złożyć ustrukturyzowaną fakturę elektroniczną za pośrednictwem platformy elektronicznego fakturowania.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F271E4">
        <w:rPr>
          <w:rFonts w:ascii="Times New Roman" w:eastAsia="Times New Roman" w:hAnsi="Times New Roman" w:cs="Times New Roman"/>
          <w:lang w:eastAsia="pl-PL"/>
        </w:rPr>
        <w:t xml:space="preserve">owa zostaje zawarta na okres 12 </w:t>
      </w:r>
      <w:r w:rsidRPr="00C51419">
        <w:rPr>
          <w:rFonts w:ascii="Times New Roman" w:eastAsia="Times New Roman" w:hAnsi="Times New Roman" w:cs="Times New Roman"/>
          <w:lang w:eastAsia="pl-PL"/>
        </w:rPr>
        <w:t>miesięcy  od dnia jej zawarcia tj. od dnia:…… r. do dnia:…….. 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4E502B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E502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</w:t>
      </w:r>
    </w:p>
    <w:p w:rsidR="00C51419" w:rsidRPr="004E502B" w:rsidRDefault="00C51419" w:rsidP="004E502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E502B">
        <w:rPr>
          <w:rFonts w:ascii="Times New Roman" w:eastAsia="Times New Roman" w:hAnsi="Times New Roman" w:cs="Times New Roman"/>
          <w:sz w:val="16"/>
          <w:szCs w:val="16"/>
          <w:lang w:eastAsia="pl-PL"/>
        </w:rPr>
        <w:t>(należy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Wykonawca dostarczy asortyment z terminem ważności nie krótszym niż 24 miesiące od daty dostawy do Zamawiającego. Okres ważności asortymentu będzie uwidoczniony na każdym opakowaniu. W przypadku, gdy</w:t>
      </w:r>
      <w:r w:rsidR="00E45665">
        <w:rPr>
          <w:rFonts w:ascii="Times New Roman" w:eastAsia="Times New Roman" w:hAnsi="Times New Roman" w:cs="Times New Roman"/>
          <w:lang w:eastAsia="pl-PL"/>
        </w:rPr>
        <w:t xml:space="preserve"> dostarczony asortyment nie będzie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odpowiadać wyżej wymienionym wymaganiom, Wykonawca zobowiązuje się wymienić asortyment  (tj. odebrać dostarczony asortyment i dostarczyć go z 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FA22D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FA22D9">
        <w:rPr>
          <w:rFonts w:ascii="Times New Roman" w:eastAsia="Times New Roman" w:hAnsi="Times New Roman" w:cs="Times New Roman"/>
          <w:i/>
          <w:lang w:eastAsia="pl-PL"/>
        </w:rPr>
        <w:t>3</w:t>
      </w:r>
      <w:bookmarkEnd w:id="0"/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FA22D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Default="00FA22D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. Umowa może zostać rozwiązana za porozumieniem Stron w uzgodnionym terminie.</w:t>
      </w:r>
    </w:p>
    <w:p w:rsidR="00FA22D9" w:rsidRPr="00FA22D9" w:rsidRDefault="00FA22D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A22D9">
        <w:rPr>
          <w:rFonts w:ascii="Times New Roman" w:eastAsia="Times New Roman" w:hAnsi="Times New Roman" w:cs="Times New Roman"/>
          <w:i/>
          <w:lang w:eastAsia="pl-PL"/>
        </w:rPr>
        <w:t>6. Odstąpienie od umowy przez Zamawiającego będzie poprzedzone wezwaniem Wykonawcy do realizowania umowy  zgodnie z zawartymi w umowie postanowieniami.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lastRenderedPageBreak/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w przypadku rozwiązania umowy z winy lub z przyczyn leżących po stronie Wykonawcy -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za każdą zwłokę w dostawie bądź odmowę dostawy - w wysokości 0,2%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c) w przypadku nie dokonania wymiany towaru wadliwego na towar bez wad - w wysokości 0,2%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zastrzega sobie prawo dochodzenia odszkodowania uzupełniającego na zasadach ogólnych jeżeli wysokość kar umownych nie pokrywa poniesionych przez Zamawiającego szkód.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F271E4" w:rsidRDefault="00F271E4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F271E4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</w:t>
      </w:r>
      <w:r>
        <w:rPr>
          <w:rFonts w:ascii="Times New Roman" w:eastAsia="Times New Roman" w:hAnsi="Times New Roman" w:cs="Times New Roman"/>
          <w:lang w:eastAsia="pl-PL"/>
        </w:rPr>
        <w:t>nagrodzenia, o którym mowa w §4</w:t>
      </w:r>
      <w:r w:rsidRPr="00F271E4">
        <w:rPr>
          <w:rFonts w:ascii="Times New Roman" w:eastAsia="Times New Roman" w:hAnsi="Times New Roman" w:cs="Times New Roman"/>
          <w:lang w:eastAsia="pl-PL"/>
        </w:rPr>
        <w:t xml:space="preserve"> ust. 1 niniejszej umowy.</w:t>
      </w:r>
    </w:p>
    <w:p w:rsidR="00F271E4" w:rsidRPr="00C51419" w:rsidRDefault="00F271E4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e. w przypadkach określonych w art. 144</w:t>
      </w:r>
      <w:r w:rsidR="00F271E4">
        <w:rPr>
          <w:rFonts w:ascii="Times New Roman" w:eastAsia="Times New Roman" w:hAnsi="Times New Roman" w:cs="Times New Roman"/>
          <w:lang w:eastAsia="pl-PL"/>
        </w:rPr>
        <w:t>.1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945573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</w:t>
      </w:r>
      <w:r w:rsidR="003243DF">
        <w:rPr>
          <w:rFonts w:ascii="Times New Roman" w:eastAsia="Times New Roman" w:hAnsi="Times New Roman" w:cs="Times New Roman"/>
          <w:lang w:eastAsia="pl-PL"/>
        </w:rPr>
        <w:t>ń niezrealizowanych w przypadku</w:t>
      </w:r>
      <w:r w:rsidR="00945573">
        <w:rPr>
          <w:rFonts w:ascii="Times New Roman" w:eastAsia="Times New Roman" w:hAnsi="Times New Roman" w:cs="Times New Roman"/>
          <w:lang w:eastAsia="pl-PL"/>
        </w:rPr>
        <w:t>:</w:t>
      </w:r>
    </w:p>
    <w:p w:rsidR="00C51419" w:rsidRDefault="00945573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a.</w:t>
      </w:r>
      <w:r w:rsidR="003243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ustawowej zmiany obowiązujących stawek podatku VAT w odniesieniu do asortymentu objętego umową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:rsidR="00945573" w:rsidRDefault="00945573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b.</w:t>
      </w:r>
      <w:r w:rsidR="006B030C" w:rsidRPr="006B03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030C" w:rsidRPr="00B93705">
        <w:rPr>
          <w:rFonts w:ascii="Times New Roman" w:eastAsia="Times New Roman" w:hAnsi="Times New Roman" w:cs="Times New Roman"/>
          <w:lang w:eastAsia="pl-PL"/>
        </w:rPr>
        <w:t>wysokości minimalnego wynagrodzenia za pracę albo wysokości minimalnej stawki godzinowej, ustalonych na podstawie przepisów ustawy z dnia 10 października 2002 r. o mi</w:t>
      </w:r>
      <w:r w:rsidR="006B030C">
        <w:rPr>
          <w:rFonts w:ascii="Times New Roman" w:eastAsia="Times New Roman" w:hAnsi="Times New Roman" w:cs="Times New Roman"/>
          <w:lang w:eastAsia="pl-PL"/>
        </w:rPr>
        <w:t>nimalnym wynagrodzeniu za pracę</w:t>
      </w:r>
      <w:r w:rsidR="003465BB">
        <w:rPr>
          <w:rFonts w:ascii="Times New Roman" w:eastAsia="Times New Roman" w:hAnsi="Times New Roman" w:cs="Times New Roman"/>
          <w:lang w:eastAsia="pl-PL"/>
        </w:rPr>
        <w:t>;</w:t>
      </w:r>
    </w:p>
    <w:p w:rsidR="003465BB" w:rsidRDefault="003465BB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ubezpieczenia społeczne i zdrowotne</w:t>
      </w:r>
    </w:p>
    <w:p w:rsidR="003465BB" w:rsidRPr="00C51419" w:rsidRDefault="003465BB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jeżeli zmiany te będą miały wpływ na koszty wykonania zamówienia przez wykonawcę.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ED3A46" w:rsidRDefault="00C51419" w:rsidP="007F33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9D3E60" w:rsidRPr="007F3370" w:rsidRDefault="009D3E60" w:rsidP="007F33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D3A46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</w:t>
      </w:r>
      <w:r w:rsidR="007F3370">
        <w:rPr>
          <w:rFonts w:ascii="Times New Roman" w:eastAsia="Times New Roman" w:hAnsi="Times New Roman" w:cs="Times New Roman"/>
          <w:b/>
          <w:lang w:eastAsia="pl-PL"/>
        </w:rPr>
        <w:t xml:space="preserve"> 10</w:t>
      </w:r>
    </w:p>
    <w:p w:rsidR="00295995" w:rsidRPr="00C51419" w:rsidRDefault="00295995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Zmiana wierzyciela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Każda czynność prawna mająca na celu zmianę wierzyciela SZPZOZ im. Dzieci Warszawy w Dziekanowie Leśnym, wejście w jego prawa lub spłata zobowiązania przez podmiot, który źródłowo go nie zaciągnął, może nastąpić</w:t>
      </w:r>
      <w:r w:rsidR="003243DF">
        <w:rPr>
          <w:rFonts w:ascii="Times New Roman" w:eastAsia="Times New Roman" w:hAnsi="Times New Roman" w:cs="Times New Roman"/>
          <w:lang w:eastAsia="pl-PL"/>
        </w:rPr>
        <w:t xml:space="preserve"> jedynie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po wyrażeniu zgody przez podmiot tworzący.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Default="007F3370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295995" w:rsidRPr="00C51419" w:rsidRDefault="00295995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Wszelkie ewentualne kwestie sporne powstałe</w:t>
      </w:r>
      <w:r w:rsidR="0017332E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związku z zawarciem albo wykonaniem niniejszej umowy Strony rozstrzygać będą w drodze negocjacji</w:t>
      </w:r>
      <w:r w:rsidR="0017332E">
        <w:rPr>
          <w:rFonts w:ascii="Times New Roman" w:eastAsia="Times New Roman" w:hAnsi="Times New Roman" w:cs="Times New Roman"/>
          <w:lang w:eastAsia="pl-PL"/>
        </w:rPr>
        <w:t xml:space="preserve">, po wcześniejszym wezwaniu Wykonawcy do zapłaty za dostarczony towar.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51419" w:rsidRDefault="007F3370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:rsidR="00295995" w:rsidRDefault="00295995" w:rsidP="0029599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Zapisy dotyczące przetwarzania danych</w:t>
      </w: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Na warunkach określonych niniejszą Umową Zamawiający (dalej również jako: Administrator) powierza Wykonawcy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Przetwarzanie będzie wykonywane w okresie obowiązywania Umowy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Celem przetwarzania jest umożliwienie realizacji pełnego zakresu przedmiotu zamówienia udzielanych Pacjentom Administratora, prowadzenie dokumentacji zgodnie 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obowiązującymi przepisami prawa oraz rozliczenia finansowe pomiędzy Stronami.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Charakter przetwarzania określony jest następującą rolą Wykonawcy: realizowanie przedmiotu zamówienia u Administratora.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Przetwarzanie obejmować będzie następujące rodzaje danych osobowych: </w:t>
      </w:r>
    </w:p>
    <w:p w:rsidR="00295995" w:rsidRPr="00295995" w:rsidRDefault="00295995" w:rsidP="00295995">
      <w:pPr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dane zwykłe należące do osób wykonujących prace:</w:t>
      </w:r>
    </w:p>
    <w:p w:rsidR="00295995" w:rsidRPr="00295995" w:rsidRDefault="00295995" w:rsidP="00295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(1)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imię i nazwisko,</w:t>
      </w:r>
    </w:p>
    <w:p w:rsidR="00295995" w:rsidRPr="00295995" w:rsidRDefault="00295995" w:rsidP="00295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(2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adres,</w:t>
      </w:r>
    </w:p>
    <w:p w:rsidR="00295995" w:rsidRPr="00295995" w:rsidRDefault="00295995" w:rsidP="00295995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(3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telefon kontaktowy,</w:t>
      </w:r>
    </w:p>
    <w:p w:rsidR="00295995" w:rsidRPr="00295995" w:rsidRDefault="00295995" w:rsidP="00295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(4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adres e-mail,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Przetwarzanie Danych będzie dotyczyć osób wykonujących zakres prac wskazanych w Umowie Podstawowej.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ma następujące obowiązki: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przetwarza Dane wyłącznie zgodnie z udokumentowanymi poleceniami lub instrukcjami Administratora.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oświadcza, że nie przekazuje Danych do państwa trzeciego lub organizacji międzynarodowej (czyli poza Europejski Obszar Gospodarczy)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zapewnia ochronę Danych i podejmuje środki ochrony danych, o których mowa w art. 32 RODO, zgodnie z dalszymi postanowieniami Umowy.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wobec Administratora do odpowiadania na żądania osoby, której dane dotyczą, w zakresie wykonywania praw określonych w rozdziale III RODO (dalej jako: prawa jednostki). Wykonawca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Wykonawca poweźmie wątpliwości co do zgodności z prawem wydanych przez Administratora poleceń lub instrukcji, Wykonawca natychmiast informuje Administratora o stwierdzonej wątpliwości (w sposób udokumentowany i z uzasadnieniem).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Planując dokonanie zmian w sposobie przetwarzania Danych, Wykonawca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Wykonawcę zmiany w opinii Administratora grożą uzgodnionemu poziomowi bezpieczeństwa Danych lub zwiększają ryzyko naruszenia praw lub wolności osób, wskutek przetwarzania Danych przez Wykonawcę.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Administrator zobowiązany jest współdziałać z Wykonawcą w wykonaniu Umowy, udzielać Wykonawcy wyjaśnień w razie wątpliwości co do legalności poleceń Administratora, jak też wywiązywać się terminowo ze swoich szczegółowych obowiązków.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powiadamia Inspektora Ochrona Danych Administratora danych o każdym </w:t>
      </w:r>
      <w:r w:rsidRPr="002959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podejrzeniu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naruszenia ochrony Danych osobowych nie później niż w 24 godziny od pierwszego zgłoszenia, umożliwia Administratorowi uczestnictwo w czynnościach wyjaśniających i informuje Administratora o ustaleniach z chwilą ich dokonania, w szczególności o stwierdzeniu naruszenia.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 kontroluje sposób przetwarzania przez Wykonawcę powierzonych Danych.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 uprawniony jest do żądania od Wykonawc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udzielania informacji dotyczących przebiegu przetwarzania Danych.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Przetwarzający udostępnia Administratorowi wszelkie informacje niezbędne do wykazania zgodności działania Administratora z przepisami RODO.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 oświadcza, że jest Administratorem Danych oraz, że jest uprawniony do ich przetwarzania w zakresie, w jakim powierzył je Przetwarzającemu.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Przetwarzający oświadcza, że profesjonalnie zajmuje się przetwarzaniem danych osobowych objętym Umową, posiada w tym zakresie niezbędną wiedzę, odpowiednie środki techniczne i organizacyjne oraz daje rękojmię należytego wykonania niniejszej Umowy. </w:t>
      </w:r>
    </w:p>
    <w:p w:rsidR="00F271E4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Przetwarzający odpowiada za szkody spowodowane swoim działaniem w związku 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.Z chwilą rozwiązania Umowy Przetwarzający nie ma prawa do dalszego przetwarzania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powierzonych Danych</w:t>
      </w: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271E4" w:rsidRDefault="00295995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:rsidR="00F271E4" w:rsidRPr="00C51419" w:rsidRDefault="00295995" w:rsidP="0029599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Umowa sporządzona została w trzech  jednobrzmiących egzemplarzach, dwie dla Zamawiającego, jeden dla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006E1" w:rsidRPr="009D3E60" w:rsidRDefault="00C51419" w:rsidP="009D3E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sectPr w:rsidR="002006E1" w:rsidRPr="009D3E60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D9" w:rsidRDefault="00FA22D9">
      <w:pPr>
        <w:spacing w:after="0" w:line="240" w:lineRule="auto"/>
      </w:pPr>
      <w:r>
        <w:separator/>
      </w:r>
    </w:p>
  </w:endnote>
  <w:endnote w:type="continuationSeparator" w:id="0">
    <w:p w:rsidR="00FA22D9" w:rsidRDefault="00FA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FA22D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22D9">
      <w:rPr>
        <w:rStyle w:val="Numerstrony"/>
        <w:noProof/>
      </w:rPr>
      <w:t>8</w:t>
    </w:r>
    <w:r>
      <w:rPr>
        <w:rStyle w:val="Numerstrony"/>
      </w:rPr>
      <w:fldChar w:fldCharType="end"/>
    </w:r>
  </w:p>
  <w:p w:rsidR="006A6ADA" w:rsidRDefault="00FA22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D9" w:rsidRDefault="00FA22D9">
      <w:pPr>
        <w:spacing w:after="0" w:line="240" w:lineRule="auto"/>
      </w:pPr>
      <w:r>
        <w:separator/>
      </w:r>
    </w:p>
  </w:footnote>
  <w:footnote w:type="continuationSeparator" w:id="0">
    <w:p w:rsidR="00FA22D9" w:rsidRDefault="00FA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82" w:rsidRPr="00B7740B" w:rsidRDefault="007F3370" w:rsidP="00413BA4">
    <w:pPr>
      <w:pStyle w:val="Nagwek"/>
      <w:jc w:val="center"/>
      <w:rPr>
        <w:color w:val="808080"/>
        <w:sz w:val="24"/>
        <w:szCs w:val="24"/>
      </w:rPr>
    </w:pPr>
    <w:r w:rsidRPr="007F3370">
      <w:rPr>
        <w:color w:val="808080"/>
        <w:sz w:val="24"/>
        <w:szCs w:val="24"/>
      </w:rPr>
      <w:t>„Materiały</w:t>
    </w:r>
    <w:r w:rsidR="00F271E4">
      <w:rPr>
        <w:color w:val="808080"/>
        <w:sz w:val="24"/>
        <w:szCs w:val="24"/>
      </w:rPr>
      <w:t xml:space="preserve"> do zabiegów ortopedycznych i  wskaźniki do kontroli procesu sterylizacji </w:t>
    </w:r>
    <w:r w:rsidRPr="007F3370">
      <w:rPr>
        <w:color w:val="808080"/>
        <w:sz w:val="24"/>
        <w:szCs w:val="24"/>
      </w:rPr>
      <w:t>dla SZPZOZ im. Dzieci Wars</w:t>
    </w:r>
    <w:r w:rsidR="00F271E4">
      <w:rPr>
        <w:color w:val="808080"/>
        <w:sz w:val="24"/>
        <w:szCs w:val="24"/>
      </w:rPr>
      <w:t>zawy w Dziekanowie Leśnym” DZ/14/PN/2019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0942E1"/>
    <w:rsid w:val="0017332E"/>
    <w:rsid w:val="002006E1"/>
    <w:rsid w:val="002453B0"/>
    <w:rsid w:val="00295995"/>
    <w:rsid w:val="002B79DB"/>
    <w:rsid w:val="003243DF"/>
    <w:rsid w:val="003465BB"/>
    <w:rsid w:val="0034786F"/>
    <w:rsid w:val="004E502B"/>
    <w:rsid w:val="004F79D2"/>
    <w:rsid w:val="006461EB"/>
    <w:rsid w:val="006A7576"/>
    <w:rsid w:val="006B030C"/>
    <w:rsid w:val="007378F7"/>
    <w:rsid w:val="007F3370"/>
    <w:rsid w:val="00865265"/>
    <w:rsid w:val="009337DD"/>
    <w:rsid w:val="00945573"/>
    <w:rsid w:val="009D3E60"/>
    <w:rsid w:val="00A60662"/>
    <w:rsid w:val="00A65478"/>
    <w:rsid w:val="00B021B7"/>
    <w:rsid w:val="00B606AF"/>
    <w:rsid w:val="00C51419"/>
    <w:rsid w:val="00CE0206"/>
    <w:rsid w:val="00D33D90"/>
    <w:rsid w:val="00D75659"/>
    <w:rsid w:val="00E32730"/>
    <w:rsid w:val="00E45665"/>
    <w:rsid w:val="00E94A20"/>
    <w:rsid w:val="00ED3A46"/>
    <w:rsid w:val="00F271E4"/>
    <w:rsid w:val="00FA206E"/>
    <w:rsid w:val="00FA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3340</Words>
  <Characters>20040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2019-05-22T08:44:00Z</cp:lastPrinted>
  <dcterms:created xsi:type="dcterms:W3CDTF">2019-05-30T11:59:00Z</dcterms:created>
  <dcterms:modified xsi:type="dcterms:W3CDTF">2019-05-30T12:03:00Z</dcterms:modified>
</cp:coreProperties>
</file>