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C75" w:rsidRDefault="006B3D44" w:rsidP="006B3D44">
      <w:pPr>
        <w:jc w:val="right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Zał.: nr 2 do Zaproszenia do złożenia ofert DZ/</w:t>
      </w:r>
      <w:r w:rsidR="0091425D" w:rsidRPr="005524C5">
        <w:rPr>
          <w:rFonts w:ascii="Times New Roman" w:hAnsi="Times New Roman" w:cs="Times New Roman"/>
        </w:rPr>
        <w:t>09/ZC/2020</w:t>
      </w:r>
    </w:p>
    <w:p w:rsidR="005524C5" w:rsidRPr="005524C5" w:rsidRDefault="005524C5" w:rsidP="006B3D44">
      <w:pPr>
        <w:jc w:val="right"/>
        <w:rPr>
          <w:rFonts w:ascii="Times New Roman" w:hAnsi="Times New Roman" w:cs="Times New Roman"/>
        </w:rPr>
      </w:pPr>
    </w:p>
    <w:p w:rsidR="005524C5" w:rsidRPr="005524C5" w:rsidRDefault="006B3D44" w:rsidP="005524C5">
      <w:pPr>
        <w:jc w:val="center"/>
        <w:rPr>
          <w:rFonts w:ascii="Times New Roman" w:hAnsi="Times New Roman" w:cs="Times New Roman"/>
          <w:b/>
        </w:rPr>
      </w:pPr>
      <w:r w:rsidRPr="005524C5">
        <w:rPr>
          <w:rFonts w:ascii="Times New Roman" w:hAnsi="Times New Roman" w:cs="Times New Roman"/>
          <w:b/>
        </w:rPr>
        <w:t>Opis przedmiotu zamówienia</w:t>
      </w:r>
      <w:bookmarkStart w:id="0" w:name="_GoBack"/>
      <w:bookmarkEnd w:id="0"/>
    </w:p>
    <w:p w:rsidR="006B3D44" w:rsidRPr="005524C5" w:rsidRDefault="006B3D44" w:rsidP="005524C5">
      <w:pPr>
        <w:tabs>
          <w:tab w:val="right" w:pos="9072"/>
        </w:tabs>
        <w:spacing w:line="360" w:lineRule="auto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Przedmiotem zamówienia jest świadczenie usług serwisowych urządzenia medycznego</w:t>
      </w:r>
      <w:r w:rsidR="005524C5">
        <w:rPr>
          <w:rFonts w:ascii="Times New Roman" w:hAnsi="Times New Roman" w:cs="Times New Roman"/>
        </w:rPr>
        <w:t xml:space="preserve"> </w:t>
      </w:r>
      <w:r w:rsidRPr="005524C5">
        <w:rPr>
          <w:rFonts w:ascii="Times New Roman" w:hAnsi="Times New Roman" w:cs="Times New Roman"/>
          <w:color w:val="000000"/>
          <w:spacing w:val="-7"/>
        </w:rPr>
        <w:t xml:space="preserve">Skaner CR Classic firmy </w:t>
      </w:r>
      <w:proofErr w:type="spellStart"/>
      <w:r w:rsidRPr="005524C5">
        <w:rPr>
          <w:rFonts w:ascii="Times New Roman" w:hAnsi="Times New Roman" w:cs="Times New Roman"/>
          <w:color w:val="000000"/>
          <w:spacing w:val="-7"/>
        </w:rPr>
        <w:t>Carestream</w:t>
      </w:r>
      <w:proofErr w:type="spellEnd"/>
      <w:r w:rsidRPr="005524C5"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 w:rsidRPr="005524C5">
        <w:rPr>
          <w:rFonts w:ascii="Times New Roman" w:hAnsi="Times New Roman" w:cs="Times New Roman"/>
          <w:color w:val="000000"/>
          <w:spacing w:val="-7"/>
        </w:rPr>
        <w:t>Health</w:t>
      </w:r>
      <w:proofErr w:type="spellEnd"/>
      <w:r w:rsidRPr="005524C5">
        <w:rPr>
          <w:rFonts w:ascii="Times New Roman" w:hAnsi="Times New Roman" w:cs="Times New Roman"/>
          <w:color w:val="000000"/>
          <w:spacing w:val="-7"/>
        </w:rPr>
        <w:t xml:space="preserve"> Poland  o  nr. seryjnym 4002794,  rok produkcji 2015.</w:t>
      </w:r>
      <w:r w:rsidR="005524C5">
        <w:rPr>
          <w:rFonts w:ascii="Times New Roman" w:hAnsi="Times New Roman" w:cs="Times New Roman"/>
          <w:color w:val="000000"/>
          <w:spacing w:val="-7"/>
        </w:rPr>
        <w:tab/>
      </w:r>
    </w:p>
    <w:p w:rsidR="006B3D44" w:rsidRPr="005524C5" w:rsidRDefault="006B3D44" w:rsidP="005524C5">
      <w:pPr>
        <w:tabs>
          <w:tab w:val="left" w:pos="142"/>
          <w:tab w:val="left" w:pos="210"/>
        </w:tabs>
        <w:rPr>
          <w:rFonts w:ascii="Times New Roman" w:hAnsi="Times New Roman" w:cs="Times New Roman"/>
          <w:color w:val="000000"/>
          <w:spacing w:val="-7"/>
        </w:rPr>
      </w:pPr>
      <w:r w:rsidRPr="005524C5">
        <w:rPr>
          <w:rFonts w:ascii="Times New Roman" w:hAnsi="Times New Roman" w:cs="Times New Roman"/>
          <w:b/>
          <w:color w:val="000000"/>
          <w:spacing w:val="-7"/>
          <w:u w:val="single"/>
        </w:rPr>
        <w:t xml:space="preserve">Wymagania Zamawiającego : </w:t>
      </w:r>
    </w:p>
    <w:p w:rsidR="006B3D44" w:rsidRPr="005524C5" w:rsidRDefault="006B3D44" w:rsidP="0091425D">
      <w:pPr>
        <w:widowControl w:val="0"/>
        <w:numPr>
          <w:ilvl w:val="0"/>
          <w:numId w:val="5"/>
        </w:numPr>
        <w:suppressLineNumbers/>
        <w:suppressAutoHyphens/>
        <w:autoSpaceDE w:val="0"/>
        <w:spacing w:after="0" w:line="360" w:lineRule="auto"/>
        <w:ind w:hanging="359"/>
        <w:jc w:val="both"/>
        <w:rPr>
          <w:rFonts w:ascii="Times New Roman" w:hAnsi="Times New Roman" w:cs="Times New Roman"/>
          <w:color w:val="000000"/>
          <w:spacing w:val="-7"/>
        </w:rPr>
      </w:pPr>
      <w:r w:rsidRPr="005524C5">
        <w:rPr>
          <w:rFonts w:ascii="Times New Roman" w:hAnsi="Times New Roman" w:cs="Times New Roman"/>
          <w:color w:val="000000"/>
          <w:spacing w:val="-7"/>
        </w:rPr>
        <w:t>Wykonawca w ramach  umowy serwisowej zobowiązuje się świadczyć na rzecz Zamawiającego  usługi serwisowe urządzenia o nazwie s</w:t>
      </w:r>
      <w:r w:rsidR="006B1845" w:rsidRPr="005524C5">
        <w:rPr>
          <w:rFonts w:ascii="Times New Roman" w:hAnsi="Times New Roman" w:cs="Times New Roman"/>
          <w:color w:val="000000"/>
          <w:spacing w:val="-7"/>
        </w:rPr>
        <w:t xml:space="preserve">kaner </w:t>
      </w:r>
      <w:proofErr w:type="spellStart"/>
      <w:r w:rsidR="006B1845" w:rsidRPr="005524C5">
        <w:rPr>
          <w:rFonts w:ascii="Times New Roman" w:hAnsi="Times New Roman" w:cs="Times New Roman"/>
          <w:color w:val="000000"/>
          <w:spacing w:val="-7"/>
        </w:rPr>
        <w:t>Carestream</w:t>
      </w:r>
      <w:proofErr w:type="spellEnd"/>
      <w:r w:rsidR="006B1845" w:rsidRPr="005524C5">
        <w:rPr>
          <w:rFonts w:ascii="Times New Roman" w:hAnsi="Times New Roman" w:cs="Times New Roman"/>
          <w:color w:val="000000"/>
          <w:spacing w:val="-7"/>
        </w:rPr>
        <w:t xml:space="preserve"> CR Classic nr. </w:t>
      </w:r>
      <w:r w:rsidRPr="005524C5">
        <w:rPr>
          <w:rFonts w:ascii="Times New Roman" w:hAnsi="Times New Roman" w:cs="Times New Roman"/>
          <w:color w:val="000000"/>
          <w:spacing w:val="-7"/>
        </w:rPr>
        <w:t xml:space="preserve">seryjny 4002794. </w:t>
      </w:r>
    </w:p>
    <w:p w:rsidR="0091425D" w:rsidRPr="005524C5" w:rsidRDefault="006B3D44" w:rsidP="0091425D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210"/>
        </w:tabs>
        <w:suppressAutoHyphens/>
        <w:autoSpaceDE w:val="0"/>
        <w:spacing w:after="0" w:line="360" w:lineRule="auto"/>
        <w:ind w:hanging="357"/>
        <w:jc w:val="both"/>
        <w:rPr>
          <w:rFonts w:ascii="Times New Roman" w:hAnsi="Times New Roman" w:cs="Times New Roman"/>
          <w:color w:val="000000"/>
          <w:spacing w:val="-7"/>
        </w:rPr>
      </w:pPr>
      <w:r w:rsidRPr="005524C5">
        <w:rPr>
          <w:rFonts w:ascii="Times New Roman" w:hAnsi="Times New Roman" w:cs="Times New Roman"/>
          <w:color w:val="000000"/>
          <w:spacing w:val="-7"/>
        </w:rPr>
        <w:t>Usługi serwisowe będą  obejmować następujące czynności:</w:t>
      </w:r>
    </w:p>
    <w:p w:rsidR="006B3D44" w:rsidRPr="005524C5" w:rsidRDefault="006B3D44" w:rsidP="0091425D">
      <w:pPr>
        <w:pStyle w:val="Akapitzlist"/>
        <w:widowControl w:val="0"/>
        <w:numPr>
          <w:ilvl w:val="0"/>
          <w:numId w:val="6"/>
        </w:numPr>
        <w:suppressLineNumbers/>
        <w:suppressAutoHyphens/>
        <w:autoSpaceDE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pacing w:val="-7"/>
        </w:rPr>
      </w:pPr>
      <w:r w:rsidRPr="005524C5">
        <w:rPr>
          <w:rFonts w:ascii="Times New Roman" w:hAnsi="Times New Roman" w:cs="Times New Roman"/>
        </w:rPr>
        <w:t>Wykonawca w trakcie obowiązywania umowy, zobowiązuje się przeprowadzić w ciągu roku dwa przeglądy techniczno – eksploatacyjne wraz z wymianą PM Zestawu.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Przystąpienie do usunięcia awarii nastąpi niezwłocznie po ich zgłoszeniu, w miejscu instalacji urządzenia, nie później jednak niż drugiego dnia roboczego następującego po dniu, w którym zostało dokonane zgłoszenie.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Jeżeli usterka je</w:t>
      </w:r>
      <w:r w:rsidR="006B1845" w:rsidRPr="005524C5">
        <w:rPr>
          <w:rFonts w:ascii="Times New Roman" w:hAnsi="Times New Roman" w:cs="Times New Roman"/>
        </w:rPr>
        <w:t>st możliwa do usunięcia zdalnie</w:t>
      </w:r>
      <w:r w:rsidRPr="005524C5">
        <w:rPr>
          <w:rFonts w:ascii="Times New Roman" w:hAnsi="Times New Roman" w:cs="Times New Roman"/>
        </w:rPr>
        <w:t>,</w:t>
      </w:r>
      <w:r w:rsidR="006B1845" w:rsidRPr="005524C5">
        <w:rPr>
          <w:rFonts w:ascii="Times New Roman" w:hAnsi="Times New Roman" w:cs="Times New Roman"/>
        </w:rPr>
        <w:t xml:space="preserve"> </w:t>
      </w:r>
      <w:r w:rsidRPr="005524C5">
        <w:rPr>
          <w:rFonts w:ascii="Times New Roman" w:hAnsi="Times New Roman" w:cs="Times New Roman"/>
        </w:rPr>
        <w:t>Wykonawca zobowiązuje się do jej  usunięcia nie później niż 4 godziny robocze od zgłoszenia.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Umowa serwisowa obejmuje nielimitowaną liczbę napraw urządzenia – robocizna, dojazd, powrót oraz dostawy i wymiany uszkodzonych w wyniku awarii części zamiennych.</w:t>
      </w:r>
    </w:p>
    <w:p w:rsidR="006B3D44" w:rsidRPr="005524C5" w:rsidRDefault="003550D7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Umowa serwisowa obejmować będzie</w:t>
      </w:r>
      <w:r w:rsidR="006B3D44" w:rsidRPr="005524C5">
        <w:rPr>
          <w:rFonts w:ascii="Times New Roman" w:hAnsi="Times New Roman" w:cs="Times New Roman"/>
        </w:rPr>
        <w:t xml:space="preserve"> coroczną kontrolę kaset w skanerach</w:t>
      </w:r>
      <w:r w:rsidR="006B1845" w:rsidRPr="005524C5">
        <w:rPr>
          <w:rFonts w:ascii="Times New Roman" w:hAnsi="Times New Roman" w:cs="Times New Roman"/>
        </w:rPr>
        <w:t>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Przyjmowanie telefoniczne zgłoszeń awarii  będzie się odbywać w godz. od 8.30 do 16.30 w dni robocze pod nr. tel. </w:t>
      </w:r>
      <w:r w:rsidR="00E2309D" w:rsidRPr="005524C5">
        <w:rPr>
          <w:rFonts w:ascii="Times New Roman" w:hAnsi="Times New Roman" w:cs="Times New Roman"/>
        </w:rPr>
        <w:t>………………………..</w:t>
      </w:r>
      <w:r w:rsidRPr="005524C5">
        <w:rPr>
          <w:rFonts w:ascii="Times New Roman" w:hAnsi="Times New Roman" w:cs="Times New Roman"/>
        </w:rPr>
        <w:t xml:space="preserve"> lub </w:t>
      </w:r>
      <w:r w:rsidR="00E2309D" w:rsidRPr="005524C5">
        <w:rPr>
          <w:rFonts w:ascii="Times New Roman" w:hAnsi="Times New Roman" w:cs="Times New Roman"/>
        </w:rPr>
        <w:t>………………….</w:t>
      </w:r>
      <w:r w:rsidRPr="005524C5">
        <w:rPr>
          <w:rFonts w:ascii="Times New Roman" w:hAnsi="Times New Roman" w:cs="Times New Roman"/>
        </w:rPr>
        <w:t xml:space="preserve">, całodobowo </w:t>
      </w:r>
      <w:r w:rsidR="006B1845" w:rsidRPr="005524C5">
        <w:rPr>
          <w:rFonts w:ascii="Times New Roman" w:hAnsi="Times New Roman" w:cs="Times New Roman"/>
        </w:rPr>
        <w:t>droga mailową na adres …</w:t>
      </w:r>
      <w:r w:rsidR="00E2309D" w:rsidRPr="005524C5">
        <w:rPr>
          <w:rFonts w:ascii="Times New Roman" w:hAnsi="Times New Roman" w:cs="Times New Roman"/>
        </w:rPr>
        <w:t>…………………………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Wykonawca zobowiązuje  się do Udzielania wstępnej tele</w:t>
      </w:r>
      <w:r w:rsidR="0091425D" w:rsidRPr="005524C5">
        <w:rPr>
          <w:rFonts w:ascii="Times New Roman" w:hAnsi="Times New Roman" w:cs="Times New Roman"/>
        </w:rPr>
        <w:t>fonicznej pomocy technicznej w </w:t>
      </w:r>
      <w:r w:rsidRPr="005524C5">
        <w:rPr>
          <w:rFonts w:ascii="Times New Roman" w:hAnsi="Times New Roman" w:cs="Times New Roman"/>
        </w:rPr>
        <w:t xml:space="preserve">godz. 8.30 do 16.30 w dni robocze, pod nr tel.  </w:t>
      </w:r>
      <w:r w:rsidR="00E2309D" w:rsidRPr="005524C5">
        <w:rPr>
          <w:rFonts w:ascii="Times New Roman" w:hAnsi="Times New Roman" w:cs="Times New Roman"/>
        </w:rPr>
        <w:t>……………</w:t>
      </w:r>
      <w:r w:rsidR="006B1845" w:rsidRPr="005524C5">
        <w:rPr>
          <w:rFonts w:ascii="Times New Roman" w:hAnsi="Times New Roman" w:cs="Times New Roman"/>
        </w:rPr>
        <w:t>…..</w:t>
      </w:r>
      <w:r w:rsidRPr="005524C5">
        <w:rPr>
          <w:rFonts w:ascii="Times New Roman" w:hAnsi="Times New Roman" w:cs="Times New Roman"/>
        </w:rPr>
        <w:t xml:space="preserve"> lub </w:t>
      </w:r>
      <w:r w:rsidR="006B1845" w:rsidRPr="005524C5">
        <w:rPr>
          <w:rFonts w:ascii="Times New Roman" w:hAnsi="Times New Roman" w:cs="Times New Roman"/>
        </w:rPr>
        <w:t>…….</w:t>
      </w:r>
      <w:r w:rsidR="00E2309D" w:rsidRPr="005524C5">
        <w:rPr>
          <w:rFonts w:ascii="Times New Roman" w:hAnsi="Times New Roman" w:cs="Times New Roman"/>
        </w:rPr>
        <w:t>…………….</w:t>
      </w:r>
    </w:p>
    <w:p w:rsidR="006B3D44" w:rsidRPr="005524C5" w:rsidRDefault="006B3D44" w:rsidP="0091425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Za dni robocze na potrzeby niniejszej umowy uznawane są dni od poniedziałku do piątku za wyjątkiem dni ustawowo wolnych od pracy. </w:t>
      </w:r>
    </w:p>
    <w:p w:rsidR="006B3D44" w:rsidRPr="005524C5" w:rsidRDefault="006B3D44" w:rsidP="0091425D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Potwierdzeniem wykonania  przez Wykonawcę prac objętych niniejszą umową będzie protokół serwisowy, w którym odnotuje wykonane czynności serwisowe.</w:t>
      </w:r>
    </w:p>
    <w:p w:rsidR="006B3D44" w:rsidRPr="005524C5" w:rsidRDefault="006B3D44" w:rsidP="0091425D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Wykonane przeglądy techniczne urządzenia zostaną opisane w paszporcie technicznym urządzenia.</w:t>
      </w:r>
    </w:p>
    <w:p w:rsidR="005524C5" w:rsidRPr="005524C5" w:rsidRDefault="006B3D44" w:rsidP="005524C5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Zamawiający i Wykonawca uzgadniają wspólnie termin przeglądu techniczno-eksploatacyjnego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</w:t>
      </w:r>
      <w:r w:rsidR="006B1845" w:rsidRPr="005524C5">
        <w:rPr>
          <w:rFonts w:ascii="Times New Roman" w:hAnsi="Times New Roman" w:cs="Times New Roman"/>
        </w:rPr>
        <w:t>.</w:t>
      </w:r>
    </w:p>
    <w:p w:rsidR="006B3D44" w:rsidRPr="005524C5" w:rsidRDefault="006B3D44" w:rsidP="006B1845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  <w:b/>
        </w:rPr>
        <w:t>Zakres przeglądu technicznego obejmuje</w:t>
      </w:r>
      <w:r w:rsidRPr="005524C5">
        <w:rPr>
          <w:rFonts w:ascii="Times New Roman" w:hAnsi="Times New Roman" w:cs="Times New Roman"/>
        </w:rPr>
        <w:t xml:space="preserve">: 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Sprawdzenie układu transportu filmu/kasety z ekranem fosforowym w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 xml:space="preserve">rządzeniu, wymianę zużytych elementów, oczyszczenie toru filmu/kasety w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rządzeniu;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lastRenderedPageBreak/>
        <w:t>Oczyszczenie toru optycznego, sprawdzenie ustawień; s</w:t>
      </w:r>
      <w:r w:rsidR="006B1845" w:rsidRPr="005524C5">
        <w:rPr>
          <w:rFonts w:ascii="Times New Roman" w:hAnsi="Times New Roman" w:cs="Times New Roman"/>
        </w:rPr>
        <w:t>prawdzenie stanu technicznego i </w:t>
      </w:r>
      <w:r w:rsidRPr="005524C5">
        <w:rPr>
          <w:rFonts w:ascii="Times New Roman" w:hAnsi="Times New Roman" w:cs="Times New Roman"/>
        </w:rPr>
        <w:t>wymianę zużytych elementów;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Sprawdzenie stanu układów mechanicznych w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rządzeniu, kalibracja, wymiana zużytych elementów;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Sprawdzenie i wymianę filtrów węglowych, powietrznych</w:t>
      </w:r>
      <w:r w:rsidR="002654E7" w:rsidRPr="005524C5">
        <w:rPr>
          <w:rFonts w:ascii="Times New Roman" w:hAnsi="Times New Roman" w:cs="Times New Roman"/>
        </w:rPr>
        <w:t>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Oczyszczenie układów</w:t>
      </w:r>
      <w:r w:rsidR="002654E7" w:rsidRPr="005524C5">
        <w:rPr>
          <w:rFonts w:ascii="Times New Roman" w:hAnsi="Times New Roman" w:cs="Times New Roman"/>
        </w:rPr>
        <w:t xml:space="preserve"> elektronicznych, komputerowych;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Sprawdzenie i w razie konieczności wykonanie kalibracji profili kaset</w:t>
      </w:r>
      <w:r w:rsidR="002654E7" w:rsidRPr="005524C5">
        <w:rPr>
          <w:rFonts w:ascii="Times New Roman" w:hAnsi="Times New Roman" w:cs="Times New Roman"/>
        </w:rPr>
        <w:t>;</w:t>
      </w:r>
    </w:p>
    <w:p w:rsidR="006B3D44" w:rsidRPr="005524C5" w:rsidRDefault="006B3D44" w:rsidP="0091425D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Wykonanie wewnętrznych </w:t>
      </w:r>
      <w:r w:rsidR="002654E7" w:rsidRPr="005524C5">
        <w:rPr>
          <w:rFonts w:ascii="Times New Roman" w:hAnsi="Times New Roman" w:cs="Times New Roman"/>
        </w:rPr>
        <w:t>testów jakości producenta – TQT;</w:t>
      </w:r>
    </w:p>
    <w:p w:rsidR="006B3D44" w:rsidRPr="005524C5" w:rsidRDefault="006B3D44" w:rsidP="00901CA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Wyczyszczenie odpowiednich baz danych Urządzenia</w:t>
      </w:r>
      <w:r w:rsidR="002654E7" w:rsidRPr="005524C5">
        <w:rPr>
          <w:rFonts w:ascii="Times New Roman" w:hAnsi="Times New Roman" w:cs="Times New Roman"/>
        </w:rPr>
        <w:t>.</w:t>
      </w:r>
    </w:p>
    <w:p w:rsidR="00901CA1" w:rsidRPr="005524C5" w:rsidRDefault="00901CA1" w:rsidP="00901CA1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6B3D44" w:rsidRPr="005524C5" w:rsidRDefault="006B3D44" w:rsidP="00283290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  <w:b/>
        </w:rPr>
        <w:t>Zakres przeglądu technicznego</w:t>
      </w:r>
      <w:r w:rsidRPr="005524C5">
        <w:rPr>
          <w:rFonts w:ascii="Times New Roman" w:hAnsi="Times New Roman" w:cs="Times New Roman"/>
        </w:rPr>
        <w:t xml:space="preserve"> </w:t>
      </w:r>
      <w:r w:rsidRPr="005524C5">
        <w:rPr>
          <w:rFonts w:ascii="Times New Roman" w:hAnsi="Times New Roman" w:cs="Times New Roman"/>
          <w:b/>
        </w:rPr>
        <w:t>NIE obejmuje</w:t>
      </w:r>
      <w:r w:rsidRPr="005524C5">
        <w:rPr>
          <w:rFonts w:ascii="Times New Roman" w:hAnsi="Times New Roman" w:cs="Times New Roman"/>
        </w:rPr>
        <w:t>:</w:t>
      </w:r>
    </w:p>
    <w:p w:rsidR="006B3D44" w:rsidRPr="005524C5" w:rsidRDefault="006B3D44" w:rsidP="00283290">
      <w:pPr>
        <w:numPr>
          <w:ilvl w:val="0"/>
          <w:numId w:val="4"/>
        </w:numPr>
        <w:tabs>
          <w:tab w:val="clear" w:pos="142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Wykonywania czynności określonych w instrukcji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 jako czynności obsługowe</w:t>
      </w:r>
      <w:r w:rsidR="002654E7" w:rsidRPr="005524C5">
        <w:rPr>
          <w:rFonts w:ascii="Times New Roman" w:hAnsi="Times New Roman" w:cs="Times New Roman"/>
        </w:rPr>
        <w:t>;</w:t>
      </w:r>
    </w:p>
    <w:p w:rsidR="006B3D44" w:rsidRPr="005524C5" w:rsidRDefault="006B3D44" w:rsidP="00283290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Wykonania testów akceptacyjnych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 wymaganych poprzez inne instytucje: Sanepid, WOK.</w:t>
      </w:r>
    </w:p>
    <w:p w:rsidR="00F74CD5" w:rsidRPr="005524C5" w:rsidRDefault="006B3D44" w:rsidP="00F74CD5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Zamawiający zobowiązuje się powiadomić Wykonaw</w:t>
      </w:r>
      <w:r w:rsidR="00283290" w:rsidRPr="005524C5">
        <w:rPr>
          <w:rFonts w:ascii="Times New Roman" w:hAnsi="Times New Roman" w:cs="Times New Roman"/>
        </w:rPr>
        <w:t xml:space="preserve">cę o zmianie miejsca instalacji </w:t>
      </w:r>
      <w:r w:rsidRPr="005524C5">
        <w:rPr>
          <w:rFonts w:ascii="Times New Roman" w:hAnsi="Times New Roman" w:cs="Times New Roman"/>
        </w:rPr>
        <w:t>Urządzenia</w:t>
      </w:r>
      <w:r w:rsidR="00283290" w:rsidRPr="005524C5">
        <w:rPr>
          <w:rFonts w:ascii="Times New Roman" w:hAnsi="Times New Roman" w:cs="Times New Roman"/>
        </w:rPr>
        <w:t>.</w:t>
      </w:r>
    </w:p>
    <w:p w:rsidR="00F74CD5" w:rsidRPr="005524C5" w:rsidRDefault="006B3D44" w:rsidP="00F74CD5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Za awarie i zniszczenia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 podczas zmiany miejsca instalacji, bez udziału Wykonawcy odpowiada Zamawiający.</w:t>
      </w:r>
    </w:p>
    <w:p w:rsidR="006B3D44" w:rsidRPr="005524C5" w:rsidRDefault="00F74CD5" w:rsidP="00F74CD5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Umowa  nie  będzie obejmować</w:t>
      </w:r>
      <w:r w:rsidR="006B3D44" w:rsidRPr="005524C5">
        <w:rPr>
          <w:rFonts w:ascii="Times New Roman" w:hAnsi="Times New Roman" w:cs="Times New Roman"/>
        </w:rPr>
        <w:t>:</w:t>
      </w:r>
    </w:p>
    <w:p w:rsidR="006B3D44" w:rsidRPr="005524C5" w:rsidRDefault="003238F1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wymiany </w:t>
      </w:r>
      <w:r w:rsidR="006B3D44" w:rsidRPr="005524C5">
        <w:rPr>
          <w:rFonts w:ascii="Times New Roman" w:hAnsi="Times New Roman" w:cs="Times New Roman"/>
        </w:rPr>
        <w:t>ekranów w kasetach oraz całych kaset</w:t>
      </w:r>
      <w:r w:rsidR="00E2309D" w:rsidRPr="005524C5">
        <w:rPr>
          <w:rFonts w:ascii="Times New Roman" w:hAnsi="Times New Roman" w:cs="Times New Roman"/>
        </w:rPr>
        <w:t xml:space="preserve"> </w:t>
      </w:r>
      <w:r w:rsidRPr="005524C5">
        <w:rPr>
          <w:rFonts w:ascii="Times New Roman" w:hAnsi="Times New Roman" w:cs="Times New Roman"/>
        </w:rPr>
        <w:t>(materiał eksploatacyj</w:t>
      </w:r>
      <w:r w:rsidR="005524C5">
        <w:rPr>
          <w:rFonts w:ascii="Times New Roman" w:hAnsi="Times New Roman" w:cs="Times New Roman"/>
        </w:rPr>
        <w:t>n</w:t>
      </w:r>
      <w:r w:rsidRPr="005524C5">
        <w:rPr>
          <w:rFonts w:ascii="Times New Roman" w:hAnsi="Times New Roman" w:cs="Times New Roman"/>
        </w:rPr>
        <w:t>y)</w:t>
      </w:r>
    </w:p>
    <w:p w:rsidR="006B3D44" w:rsidRPr="005524C5" w:rsidRDefault="006B3D44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uszkodzeń powstałych na skutek używania Urządzenia ni</w:t>
      </w:r>
      <w:r w:rsidR="00F74CD5" w:rsidRPr="005524C5">
        <w:rPr>
          <w:rFonts w:ascii="Times New Roman" w:hAnsi="Times New Roman" w:cs="Times New Roman"/>
        </w:rPr>
        <w:t>ezgodnie z instrukcją obsługi i </w:t>
      </w:r>
      <w:r w:rsidRPr="005524C5">
        <w:rPr>
          <w:rFonts w:ascii="Times New Roman" w:hAnsi="Times New Roman" w:cs="Times New Roman"/>
        </w:rPr>
        <w:t>przeznaczeniem,</w:t>
      </w:r>
    </w:p>
    <w:p w:rsidR="006B3D44" w:rsidRPr="005524C5" w:rsidRDefault="006B3D44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uszkodzeń powstałych na skutek używania części zamiennych i materiałów eksploatacyjnych innych niż zalecane przez producenta </w:t>
      </w:r>
      <w:r w:rsidR="005524C5" w:rsidRPr="005524C5">
        <w:rPr>
          <w:rFonts w:ascii="Times New Roman" w:hAnsi="Times New Roman" w:cs="Times New Roman"/>
        </w:rPr>
        <w:t>u</w:t>
      </w:r>
      <w:r w:rsidRPr="005524C5">
        <w:rPr>
          <w:rFonts w:ascii="Times New Roman" w:hAnsi="Times New Roman" w:cs="Times New Roman"/>
        </w:rPr>
        <w:t>rządzenia,</w:t>
      </w:r>
    </w:p>
    <w:p w:rsidR="006B3D44" w:rsidRPr="005524C5" w:rsidRDefault="006B3D44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uszkodzeń mechanicznych, chemicznych, termicznych,</w:t>
      </w:r>
    </w:p>
    <w:p w:rsidR="006B3D44" w:rsidRPr="005524C5" w:rsidRDefault="006B3D44" w:rsidP="00F74CD5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uszkodzeń spowodowanych działaniem siły zewnętrznej, np. przepięcia w sieci elektrycznej, wyładowania elektrycznego, powodzi,</w:t>
      </w:r>
    </w:p>
    <w:p w:rsidR="006B3D44" w:rsidRPr="005524C5" w:rsidRDefault="006B3D44" w:rsidP="006B3D44">
      <w:pPr>
        <w:numPr>
          <w:ilvl w:val="1"/>
          <w:numId w:val="7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>napraw i modyfikacji dokonanych przez firmy lub osoby nie po</w:t>
      </w:r>
      <w:r w:rsidR="00901CA1" w:rsidRPr="005524C5">
        <w:rPr>
          <w:rFonts w:ascii="Times New Roman" w:hAnsi="Times New Roman" w:cs="Times New Roman"/>
        </w:rPr>
        <w:t>siadające autoryzacji Wykonawcy.</w:t>
      </w:r>
    </w:p>
    <w:sectPr w:rsidR="006B3D44" w:rsidRPr="005524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D44" w:rsidRDefault="006B3D44" w:rsidP="006B3D44">
      <w:pPr>
        <w:spacing w:after="0" w:line="240" w:lineRule="auto"/>
      </w:pPr>
      <w:r>
        <w:separator/>
      </w:r>
    </w:p>
  </w:endnote>
  <w:endnote w:type="continuationSeparator" w:id="0">
    <w:p w:rsidR="006B3D44" w:rsidRDefault="006B3D44" w:rsidP="006B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D44" w:rsidRDefault="006B3D44" w:rsidP="006B3D44">
      <w:pPr>
        <w:spacing w:after="0" w:line="240" w:lineRule="auto"/>
      </w:pPr>
      <w:r>
        <w:separator/>
      </w:r>
    </w:p>
  </w:footnote>
  <w:footnote w:type="continuationSeparator" w:id="0">
    <w:p w:rsidR="006B3D44" w:rsidRDefault="006B3D44" w:rsidP="006B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44" w:rsidRPr="005524C5" w:rsidRDefault="006B3D44">
    <w:pPr>
      <w:pStyle w:val="Nagwek"/>
      <w:rPr>
        <w:rFonts w:ascii="Times New Roman" w:hAnsi="Times New Roman" w:cs="Times New Roman"/>
      </w:rPr>
    </w:pPr>
    <w:r w:rsidRPr="005524C5">
      <w:rPr>
        <w:rFonts w:ascii="Times New Roman" w:hAnsi="Times New Roman" w:cs="Times New Roman"/>
      </w:rPr>
      <w:t>Zał. nr 2 do umowy 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917CA"/>
    <w:multiLevelType w:val="hybridMultilevel"/>
    <w:tmpl w:val="8D4C3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C50083"/>
    <w:multiLevelType w:val="hybridMultilevel"/>
    <w:tmpl w:val="2AC4F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7D4F"/>
    <w:multiLevelType w:val="hybridMultilevel"/>
    <w:tmpl w:val="21BA4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D1B9B"/>
    <w:multiLevelType w:val="hybridMultilevel"/>
    <w:tmpl w:val="4BDEEE1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27B1F"/>
    <w:multiLevelType w:val="hybridMultilevel"/>
    <w:tmpl w:val="28F834CC"/>
    <w:lvl w:ilvl="0" w:tplc="40E291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F52F25"/>
    <w:multiLevelType w:val="hybridMultilevel"/>
    <w:tmpl w:val="B12A3E7E"/>
    <w:lvl w:ilvl="0" w:tplc="040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69A6992"/>
    <w:multiLevelType w:val="hybridMultilevel"/>
    <w:tmpl w:val="B3543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44"/>
    <w:rsid w:val="002654E7"/>
    <w:rsid w:val="00283290"/>
    <w:rsid w:val="003238F1"/>
    <w:rsid w:val="003550D7"/>
    <w:rsid w:val="00390C75"/>
    <w:rsid w:val="00496134"/>
    <w:rsid w:val="005524C5"/>
    <w:rsid w:val="006B1845"/>
    <w:rsid w:val="006B3D44"/>
    <w:rsid w:val="00901CA1"/>
    <w:rsid w:val="0091425D"/>
    <w:rsid w:val="00E2309D"/>
    <w:rsid w:val="00F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500C"/>
  <w15:chartTrackingRefBased/>
  <w15:docId w15:val="{EF0C98C1-8FC9-4D9A-BAF3-DBA113B9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6B3D4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B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D44"/>
  </w:style>
  <w:style w:type="paragraph" w:styleId="Stopka">
    <w:name w:val="footer"/>
    <w:basedOn w:val="Normalny"/>
    <w:link w:val="StopkaZnak"/>
    <w:uiPriority w:val="99"/>
    <w:unhideWhenUsed/>
    <w:rsid w:val="006B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D44"/>
  </w:style>
  <w:style w:type="paragraph" w:styleId="Akapitzlist">
    <w:name w:val="List Paragraph"/>
    <w:basedOn w:val="Normalny"/>
    <w:uiPriority w:val="34"/>
    <w:qFormat/>
    <w:rsid w:val="00914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UK233</cp:lastModifiedBy>
  <cp:revision>8</cp:revision>
  <cp:lastPrinted>2019-01-02T07:41:00Z</cp:lastPrinted>
  <dcterms:created xsi:type="dcterms:W3CDTF">2018-11-13T13:06:00Z</dcterms:created>
  <dcterms:modified xsi:type="dcterms:W3CDTF">2020-03-17T11:20:00Z</dcterms:modified>
</cp:coreProperties>
</file>