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A1F" w:rsidRPr="00012A1F" w:rsidRDefault="00012A1F" w:rsidP="00012A1F">
      <w:pPr>
        <w:widowControl w:val="0"/>
        <w:suppressLineNumbers/>
        <w:tabs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pacing w:val="-7"/>
          <w:sz w:val="18"/>
          <w:szCs w:val="18"/>
          <w:lang w:eastAsia="zh-CN"/>
        </w:rPr>
      </w:pPr>
    </w:p>
    <w:tbl>
      <w:tblPr>
        <w:tblW w:w="102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352"/>
        <w:gridCol w:w="1418"/>
        <w:gridCol w:w="2659"/>
      </w:tblGrid>
      <w:tr w:rsidR="00012A1F" w:rsidRPr="00012A1F" w:rsidTr="00D16DD5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PARAMETR TECHNICZNY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Parametr wymagany</w:t>
            </w: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  <w:t xml:space="preserve"> TAK/NIE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1"/>
              <w:rPr>
                <w:rFonts w:ascii="Calibri" w:eastAsia="SimSun" w:hAnsi="Calibri" w:cs="Calibri"/>
                <w:b/>
                <w:bCs/>
                <w:i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iCs/>
                <w:sz w:val="18"/>
                <w:szCs w:val="18"/>
                <w:lang w:eastAsia="pl-PL"/>
              </w:rPr>
              <w:t>Parametr oferowany opisać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trHeight w:val="657"/>
          <w:jc w:val="center"/>
        </w:trPr>
        <w:tc>
          <w:tcPr>
            <w:tcW w:w="10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numPr>
                <w:ilvl w:val="0"/>
                <w:numId w:val="8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Auto refraktometr 1 szt.</w:t>
            </w: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keepNext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Arial Unicode MS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Arial Unicode MS" w:hAnsi="Calibri" w:cs="Calibri"/>
                <w:sz w:val="18"/>
                <w:szCs w:val="18"/>
                <w:lang w:eastAsia="pl-PL"/>
              </w:rPr>
              <w:t>Zakres pomiaru sfery od -25,00D do +22,00D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Zakres pomiaru cylindra od  0,00D do +10,00D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Skoki pomiarowe: 0,01, 0,12, 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Oś astygmatyzmu: pomiar kąta: od 0 do 180 stopni (pomiar co 1 stopień)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Minimalna wielkość źrenicy 2,0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VD zakresy: 0m – 12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keepNext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Arial Unicode MS" w:hAnsi="Calibri" w:cs="Calibri"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Arial Unicode MS" w:hAnsi="Calibri" w:cs="Calibri"/>
                <w:sz w:val="18"/>
                <w:szCs w:val="18"/>
                <w:lang w:eastAsia="pl-PL"/>
              </w:rPr>
              <w:t>Możliwość wykonania pomiaru: K1, K2, AVG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Zakres pomiaru </w:t>
            </w:r>
            <w:proofErr w:type="spellStart"/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keratometrii</w:t>
            </w:r>
            <w:proofErr w:type="spellEnd"/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od 34 D do 67,50D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Wbudowana termiczna drukarka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Zakres pomiaru PD:  od 85mm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Pomiar źrenicy i rogówki za pomocą manualnie regulowanych, graficznych bramek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Elektryczna regulacja podbródka (2 przyciski na podstawie aparatu)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Licznik ilości wykonanych badań umieszczony na ekranie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Przekątna wyświetlacza: min 5,6 cala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Wyjście RS 232C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trHeight w:val="63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9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  <w:t>INNE WYMAGANIA:</w:t>
            </w: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>Sprzęt medyczny musi posiadać autoryzowany serwis gwarancyjny i pogwarancyjny na terenie Polski z gwarancją</w:t>
            </w:r>
          </w:p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10 </w:t>
            </w:r>
            <w:proofErr w:type="spellStart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>cio</w:t>
            </w:r>
            <w:proofErr w:type="spellEnd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 letniego dostępu do części </w:t>
            </w:r>
            <w:r w:rsidRPr="00012A1F">
              <w:rPr>
                <w:rFonts w:ascii="Calibri" w:eastAsia="Times New Roman" w:hAnsi="Calibri" w:cs="Calibri"/>
                <w:spacing w:val="-7"/>
                <w:sz w:val="18"/>
                <w:szCs w:val="18"/>
                <w:lang w:eastAsia="zh-CN"/>
              </w:rPr>
              <w:t>zamiennych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Gwarancja na dostarczony sprzęt min. 24 miesiące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 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Częstotliwość przeglądów technicznych  wymaganych przez Producenta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Przeglądy techniczne w siedzibie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  zobowiązuje się założyć do oferowanego  sprzętu medycznego  paszporty techniczne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zobowiązuje się przeprowadzić w cenie oferty bezpłatne szkolenie personelu, w zakresie obsługi i eksploatacji dostarczonego   sprzętu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10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keepNext/>
              <w:widowControl w:val="0"/>
              <w:numPr>
                <w:ilvl w:val="0"/>
                <w:numId w:val="8"/>
              </w:numPr>
              <w:suppressLineNumbers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Autorefrakto</w:t>
            </w:r>
            <w:proofErr w:type="spellEnd"/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-keratometr pediatryczny 1 szt.</w:t>
            </w:r>
          </w:p>
        </w:tc>
      </w:tr>
      <w:tr w:rsidR="00012A1F" w:rsidRPr="00012A1F" w:rsidTr="002C1CA1">
        <w:trPr>
          <w:trHeight w:val="80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proofErr w:type="spellStart"/>
            <w:r w:rsidRPr="00012A1F">
              <w:rPr>
                <w:rFonts w:ascii="Calibri" w:eastAsia="SimSun" w:hAnsi="Calibri" w:cs="Calibri"/>
                <w:bCs/>
                <w:sz w:val="18"/>
                <w:szCs w:val="18"/>
                <w:lang w:eastAsia="pl-PL"/>
              </w:rPr>
              <w:t>Autorefraktometr</w:t>
            </w:r>
            <w:proofErr w:type="spellEnd"/>
            <w:r w:rsidRPr="00012A1F">
              <w:rPr>
                <w:rFonts w:ascii="Calibri" w:eastAsia="SimSun" w:hAnsi="Calibri" w:cs="Calibri"/>
                <w:bCs/>
                <w:sz w:val="18"/>
                <w:szCs w:val="18"/>
                <w:lang w:eastAsia="pl-PL"/>
              </w:rPr>
              <w:t xml:space="preserve"> pediatryczny posiadający</w:t>
            </w: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ekran ze zmiennym kontem pochylenia( ręczny)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trHeight w:val="43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 xml:space="preserve">Sensor przechyłu </w:t>
            </w:r>
            <w:proofErr w:type="spellStart"/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autorefraktometru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proofErr w:type="spellStart"/>
            <w:r w:rsidRPr="00012A1F">
              <w:rPr>
                <w:rFonts w:ascii="Calibri" w:eastAsia="SimSun" w:hAnsi="Calibri" w:cs="Calibri"/>
                <w:bCs/>
                <w:sz w:val="18"/>
                <w:szCs w:val="18"/>
                <w:lang w:eastAsia="pl-PL"/>
              </w:rPr>
              <w:t>Autorefraktometr</w:t>
            </w:r>
            <w:proofErr w:type="spellEnd"/>
            <w:r w:rsidRPr="00012A1F">
              <w:rPr>
                <w:rFonts w:ascii="Calibri" w:eastAsia="SimSun" w:hAnsi="Calibri" w:cs="Calibri"/>
                <w:bCs/>
                <w:sz w:val="18"/>
                <w:szCs w:val="18"/>
                <w:lang w:eastAsia="pl-PL"/>
              </w:rPr>
              <w:t xml:space="preserve">  pediatryczny posiadający</w:t>
            </w: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kolorowy ekran</w:t>
            </w:r>
          </w:p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proofErr w:type="spellStart"/>
            <w:r w:rsidRPr="00012A1F">
              <w:rPr>
                <w:rFonts w:ascii="Calibri" w:eastAsia="SimSun" w:hAnsi="Calibri" w:cs="Calibri"/>
                <w:bCs/>
                <w:sz w:val="18"/>
                <w:szCs w:val="18"/>
                <w:lang w:eastAsia="pl-PL"/>
              </w:rPr>
              <w:t>Autorefraktometr</w:t>
            </w:r>
            <w:proofErr w:type="spellEnd"/>
            <w:r w:rsidRPr="00012A1F">
              <w:rPr>
                <w:rFonts w:ascii="Calibri" w:eastAsia="SimSun" w:hAnsi="Calibri" w:cs="Calibri"/>
                <w:bCs/>
                <w:sz w:val="18"/>
                <w:szCs w:val="18"/>
                <w:lang w:eastAsia="pl-PL"/>
              </w:rPr>
              <w:t xml:space="preserve"> pediatryczny posiadający</w:t>
            </w: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wskaźniki prawidłowego ustawienia w trakcie pomiaru</w:t>
            </w:r>
          </w:p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Urządzenie posiadające pamięć badań</w:t>
            </w:r>
          </w:p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Urządzenie, które posiada  zaawansowany system kontroli dokładności i stabilności pomiaru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Sprzęt medyczny, który posiada automatyczny pomiar średnicy źrenicy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Automatyczny start pomiaru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trHeight w:val="65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 xml:space="preserve">Czas pomiaru refrakcji max 0,07 </w:t>
            </w:r>
            <w:proofErr w:type="spellStart"/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sek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trHeight w:val="94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5E0BC0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Odległość VD: 0, 12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trHeight w:val="5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min. średnica źrenicy: Ø2,3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trHeight w:val="53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Pomiar średnicy źrenicy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Start pomiaru: automatyczny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Tryb pomiaru: automatyczny / ciągły / dla dzieci (</w:t>
            </w:r>
            <w:proofErr w:type="spellStart"/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quick</w:t>
            </w:r>
            <w:proofErr w:type="spellEnd"/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 xml:space="preserve">Tryb medyczny: </w:t>
            </w:r>
            <w:proofErr w:type="spellStart"/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retroiluminacja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 xml:space="preserve">Tryb pomiaru dzieci </w:t>
            </w:r>
            <w:proofErr w:type="spellStart"/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Quick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 xml:space="preserve">Tryb </w:t>
            </w:r>
            <w:proofErr w:type="spellStart"/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Melody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A2198E" w:rsidRDefault="00012A1F" w:rsidP="00A2198E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 xml:space="preserve">Rodzaj </w:t>
            </w:r>
            <w:proofErr w:type="spellStart"/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optotypu</w:t>
            </w:r>
            <w:proofErr w:type="spellEnd"/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: rakieta lub tulipan lub miś, z regulacją jasności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BD3F57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Drukarka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Wskaźnik wiarygodności pomiaru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Interfejsy: bezprzewodowa podczerwień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 xml:space="preserve">Refrakcja zakres:                                                                                                </w:t>
            </w: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sfera:</w:t>
            </w:r>
          </w:p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-20D do +23D</w:t>
            </w:r>
          </w:p>
          <w:p w:rsidR="00012A1F" w:rsidRPr="00BD3F57" w:rsidRDefault="00012A1F" w:rsidP="00BD3F57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krok pomiarowy: Auto / 0,25D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trHeight w:val="41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9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b/>
                <w:color w:val="000000"/>
                <w:spacing w:val="-7"/>
                <w:sz w:val="18"/>
                <w:szCs w:val="18"/>
                <w:lang w:eastAsia="zh-CN"/>
              </w:rPr>
              <w:t>INNE WYMAGANIA:</w:t>
            </w: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>Sprzęt medyczny musi posiadać autoryzowany serwis gwarancyjny i pogwarancyjny na terenie Polski z gwarancją</w:t>
            </w:r>
          </w:p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10 </w:t>
            </w:r>
            <w:proofErr w:type="spellStart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>cio</w:t>
            </w:r>
            <w:proofErr w:type="spellEnd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 letniego dostępu do części </w:t>
            </w:r>
            <w:r w:rsidRPr="00012A1F">
              <w:rPr>
                <w:rFonts w:ascii="Calibri" w:eastAsia="Times New Roman" w:hAnsi="Calibri" w:cs="Calibri"/>
                <w:spacing w:val="-7"/>
                <w:sz w:val="18"/>
                <w:szCs w:val="18"/>
                <w:lang w:eastAsia="zh-CN"/>
              </w:rPr>
              <w:t>zamiennych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Gwarancja na dostarczony sprzęt min. 24 miesiące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Częstotliwość przeglądów technicznych  wymaganych przez Producenta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Przeglądy techniczne w siedzibie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  zobowiązuje się założyć do oferowanego  sprzętu medycznego  paszporty techniczne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zobowiązuje się przeprowadzić w cenie oferty bezpłatne szkolenie personelu, w zakresie obsługi i eksploatacji dostarczonego   sprzętu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jc w:val="center"/>
        </w:trPr>
        <w:tc>
          <w:tcPr>
            <w:tcW w:w="10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keepNext/>
              <w:widowControl w:val="0"/>
              <w:numPr>
                <w:ilvl w:val="0"/>
                <w:numId w:val="8"/>
              </w:numPr>
              <w:suppressLineNumbers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Lampa szczelinowa  z wyposażeniem 1 zestaw</w:t>
            </w:r>
          </w:p>
        </w:tc>
      </w:tr>
      <w:tr w:rsidR="00012A1F" w:rsidRPr="00012A1F" w:rsidTr="002C1CA1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BD3F57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Mikroskop: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12A1F" w:rsidRPr="00012A1F" w:rsidTr="002C1CA1">
        <w:trPr>
          <w:trHeight w:val="187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>Typ:</w:t>
            </w:r>
          </w:p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Typu galilejskiego</w:t>
            </w:r>
          </w:p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</w:p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>Zmiana powiększenia:</w:t>
            </w:r>
          </w:p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Bęben obrót w  min. 5 pozycjach (standardowy)</w:t>
            </w:r>
          </w:p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</w:p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>Okular:</w:t>
            </w: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ab/>
            </w: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12.5X</w:t>
            </w:r>
          </w:p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>Całkowity wskaźnik powiększenia:</w:t>
            </w:r>
          </w:p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Min. 10X, 16X, 25X</w:t>
            </w:r>
          </w:p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</w:p>
          <w:p w:rsidR="00012A1F" w:rsidRPr="00012A1F" w:rsidRDefault="00012A1F" w:rsidP="005E0BC0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 xml:space="preserve">Zakres ustawienia średnic: </w:t>
            </w: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52mm</w:t>
            </w:r>
            <w:r w:rsidRPr="00012A1F">
              <w:rPr>
                <w:rFonts w:ascii="Calibri" w:eastAsia="MS Gothic" w:hAnsi="Calibri" w:cs="MS Gothic" w:hint="eastAsia"/>
                <w:kern w:val="2"/>
                <w:sz w:val="18"/>
                <w:szCs w:val="18"/>
                <w:rtl/>
                <w:lang w:eastAsia="ar-SA"/>
              </w:rPr>
              <w:t>～</w:t>
            </w: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75mm</w:t>
            </w:r>
          </w:p>
          <w:p w:rsidR="00012A1F" w:rsidRPr="00012A1F" w:rsidRDefault="00012A1F" w:rsidP="00BD3F57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 xml:space="preserve">Ustawienie dioptrii: </w:t>
            </w: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+/- 5 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5E0BC0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4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  <w:t>Podświetlenie szczeliny</w:t>
            </w: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 xml:space="preserve"> 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182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>Szerokość szczeliny</w:t>
            </w: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: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Zmienna w zakresie min.  0- 14 mm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>Długość szczeliny: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Zmienna w zakresie min. 0-14 mm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>Kąt szczeliny:</w:t>
            </w: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 xml:space="preserve"> 0˚-180˚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>Lampa: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 xml:space="preserve">Lampa halogenowa lub </w:t>
            </w:r>
            <w:proofErr w:type="spellStart"/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led</w:t>
            </w:r>
            <w:proofErr w:type="spellEnd"/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. min.5W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Parametr oceniany :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Lampa halogenowa - 0 pkt.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 xml:space="preserve">Lapa </w:t>
            </w:r>
            <w:proofErr w:type="spellStart"/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led</w:t>
            </w:r>
            <w:proofErr w:type="spellEnd"/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- 5 pkt.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62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  <w:t>Podstawa: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>Przemieszczenie wzdłużne</w:t>
            </w: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:  min 100 mm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u w:val="single"/>
                <w:lang w:eastAsia="ar-SA"/>
              </w:rPr>
              <w:t>Przemieszczenie boczne</w:t>
            </w: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ab/>
              <w:t>min  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  <w:t>Podkładka pod brodę 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84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4.1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SimSun" w:hAnsi="Calibri" w:cs="Calibri"/>
                <w:color w:val="000000" w:themeColor="text1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u w:val="single"/>
                <w:lang w:eastAsia="zh-CN"/>
              </w:rPr>
              <w:t>Przemieszczenie pionowe: max</w:t>
            </w:r>
            <w:r w:rsidRPr="00012A1F">
              <w:rPr>
                <w:rFonts w:ascii="Calibri" w:eastAsia="SimSun" w:hAnsi="Calibri" w:cs="Calibri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012A1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zh-CN"/>
              </w:rPr>
              <w:t>80mm</w:t>
            </w:r>
          </w:p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SimSun" w:hAnsi="Calibri" w:cs="Calibri"/>
                <w:color w:val="92D050"/>
                <w:sz w:val="18"/>
                <w:szCs w:val="18"/>
                <w:lang w:eastAsia="zh-CN"/>
              </w:rPr>
            </w:pPr>
          </w:p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u w:val="single"/>
                <w:lang w:eastAsia="zh-CN"/>
              </w:rPr>
              <w:t>Cel fiksacji</w:t>
            </w: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:</w:t>
            </w: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Czerwona dioda LED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  <w:t>Waga: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7.1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</w:pPr>
            <w:proofErr w:type="spellStart"/>
            <w:r w:rsidRPr="00012A1F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Waga</w:t>
            </w:r>
            <w:proofErr w:type="spellEnd"/>
            <w:r w:rsidRPr="00012A1F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12A1F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brutto</w:t>
            </w:r>
            <w:proofErr w:type="spellEnd"/>
            <w:r w:rsidRPr="00012A1F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 max 24Kg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val="en-US" w:eastAsia="pl-PL"/>
              </w:rPr>
            </w:pPr>
            <w:proofErr w:type="spellStart"/>
            <w:r w:rsidRPr="00012A1F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Waga</w:t>
            </w:r>
            <w:proofErr w:type="spellEnd"/>
            <w:r w:rsidRPr="00012A1F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012A1F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>netto</w:t>
            </w:r>
            <w:proofErr w:type="spellEnd"/>
            <w:r w:rsidRPr="00012A1F">
              <w:rPr>
                <w:rFonts w:ascii="Calibri" w:eastAsia="Times New Roman" w:hAnsi="Calibri" w:cs="Calibri"/>
                <w:sz w:val="18"/>
                <w:szCs w:val="18"/>
                <w:lang w:val="en-US" w:eastAsia="zh-CN"/>
              </w:rPr>
              <w:t xml:space="preserve"> max 16Kg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zh-CN"/>
              </w:rPr>
            </w:pP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  <w:t xml:space="preserve">Tonometr </w:t>
            </w:r>
            <w:proofErr w:type="spellStart"/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  <w:t>aplanacyjny</w:t>
            </w:r>
            <w:proofErr w:type="spellEnd"/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  <w:t xml:space="preserve"> 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8.1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Tonometria </w:t>
            </w:r>
            <w:proofErr w:type="spellStart"/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aplanacyjna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8.2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Możliwość instalacji na różnych lampach szczelinowych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8.3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zh-CN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Zakres pomiarowy 5-65mmHg z odchyleniem 0,49mN lub 1,5%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8.4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zh-CN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Cyfrowy wyświetlacz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5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  <w:t>Inne wymagania</w:t>
            </w: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9.1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>Sprzęt medyczny musi posiadać autoryzowany serwis gwarancyjny i pogwarancyjny na terenie Polski z gwarancją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10 </w:t>
            </w:r>
            <w:proofErr w:type="spellStart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>cio</w:t>
            </w:r>
            <w:proofErr w:type="spellEnd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 letniego dostępu do części </w:t>
            </w:r>
            <w:r w:rsidRPr="00012A1F">
              <w:rPr>
                <w:rFonts w:ascii="Calibri" w:eastAsia="Times New Roman" w:hAnsi="Calibri" w:cs="Calibri"/>
                <w:spacing w:val="-7"/>
                <w:sz w:val="18"/>
                <w:szCs w:val="18"/>
                <w:lang w:eastAsia="zh-CN"/>
              </w:rPr>
              <w:t>zamiennych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9.2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Gwarancja na dostarczony sprzęt min. 24 miesiące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9.3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Częstotliwość przeglądów technicznych  wymaganych przez Producenta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9.4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Przeglądy techniczne w siedzibie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9.5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  zobowiązuje się założyć do oferowanego  sprzętu medycznego  paszport techniczny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9.6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zobowiązuje się przeprowadzić w cenie oferty bezpłatne szkolenie personelu, w zakresie obsługi i eksploatacji dostarczonego   sprzętu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10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overflowPunct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IV.Tonometr</w:t>
            </w:r>
            <w:proofErr w:type="spellEnd"/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 xml:space="preserve"> bezkontaktowy ( bezdotykowy)  1 szt.</w:t>
            </w: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Wymiary zewnętrzne (wys. x szer. x gł.) [mm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Masa [kg]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ind w:left="113"/>
              <w:jc w:val="center"/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Zasilanie   </w:t>
            </w: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  <w:t>- zasilacz  medyczny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ind w:left="113"/>
              <w:jc w:val="center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Zakres pomiarowy 1-60 mmHg z dokładnością do 0,5mmHg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color w:val="000000"/>
                <w:sz w:val="18"/>
                <w:szCs w:val="18"/>
                <w:lang w:eastAsia="zh-CN"/>
              </w:rPr>
              <w:t>Wbudowana drukarka  termiczna 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color w:val="000000"/>
                <w:sz w:val="18"/>
                <w:szCs w:val="18"/>
                <w:lang w:eastAsia="zh-CN"/>
              </w:rPr>
              <w:t>Baza danych pacjentów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Komunikacja  min. jednostronna  LAN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Podbródek regulowany elektrycznie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Kolorowy ekran dotykowy TFT  LCD</w:t>
            </w: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br/>
            </w: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Wielkość ekranu : min.7 cali,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ind w:left="113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Tonometr wyposażony w bezkontaktowy </w:t>
            </w:r>
            <w:proofErr w:type="spellStart"/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pachymetr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Tak- 10 pkt.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Nie- 0 pkt.</w:t>
            </w: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ind w:left="113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Zakres głowicy pomiarowej –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ind w:left="113"/>
              <w:jc w:val="center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( lewo / prawo )</w:t>
            </w: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br/>
            </w: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 xml:space="preserve"> ( przód / tył )</w:t>
            </w: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br/>
            </w:r>
            <w:r w:rsidRPr="00012A1F">
              <w:rPr>
                <w:rFonts w:ascii="Calibri" w:eastAsia="SimSun" w:hAnsi="Calibri" w:cs="Calibri"/>
                <w:color w:val="333333"/>
                <w:sz w:val="18"/>
                <w:szCs w:val="18"/>
                <w:lang w:eastAsia="zh-CN"/>
              </w:rPr>
              <w:t>( góra / dół)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Funkcja </w:t>
            </w:r>
            <w:proofErr w:type="spellStart"/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autonaprowadzania</w:t>
            </w:r>
            <w:proofErr w:type="spellEnd"/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oraz automatycznego pomiaru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Podbródek regulowany elektrycznie 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INNE WYMAGANIA</w:t>
            </w: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>Sprzęt medyczny musi posiadać autoryzowany serwis gwarancyjny i pogwarancyjny na terenie Polski z gwarancją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10 </w:t>
            </w:r>
            <w:proofErr w:type="spellStart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>cio</w:t>
            </w:r>
            <w:proofErr w:type="spellEnd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 letniego dostępu do części </w:t>
            </w:r>
            <w:r w:rsidRPr="00012A1F">
              <w:rPr>
                <w:rFonts w:ascii="Calibri" w:eastAsia="Times New Roman" w:hAnsi="Calibri" w:cs="Calibri"/>
                <w:spacing w:val="-7"/>
                <w:sz w:val="18"/>
                <w:szCs w:val="18"/>
                <w:lang w:eastAsia="zh-CN"/>
              </w:rPr>
              <w:t>zamiennych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Gwarancja na dostarczony sprzęt min. 24 miesiące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Częstotliwość przeglądów technicznych  wymaganych przez Producenta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Przeglądy techniczne w siedzibie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  zobowiązuje się założyć do oferowanego  sprzętu medycznego  paszport techniczny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ind w:hanging="720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zobowiązuje się przeprowadzić w cenie oferty bezpłatne szkolenie personelu, w zakresie obsługi i eksploatacji dostarczonego   sprzętu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147"/>
          <w:jc w:val="center"/>
        </w:trPr>
        <w:tc>
          <w:tcPr>
            <w:tcW w:w="10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widowControl w:val="0"/>
              <w:numPr>
                <w:ilvl w:val="0"/>
                <w:numId w:val="9"/>
              </w:numPr>
              <w:suppressLineNumbers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Oftalmoskop obuoczny</w:t>
            </w:r>
          </w:p>
        </w:tc>
      </w:tr>
      <w:tr w:rsidR="00012A1F" w:rsidRPr="00012A1F" w:rsidTr="00D16DD5">
        <w:trPr>
          <w:trHeight w:val="89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Wbudowany szerokokątny dyfuzor efektywnie rozszerzający pole widzenia operatora (likwidujący obszary zacienione na obrzeżach)</w:t>
            </w:r>
          </w:p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9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Bardzo silne oświetlenie z płynną regulacją mocy światła w zakresie 2%-100%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Możliwość wyboru 4 przysłon indywidualizujących badanie:</w:t>
            </w:r>
          </w:p>
          <w:p w:rsidR="00012A1F" w:rsidRPr="00012A1F" w:rsidRDefault="00012A1F" w:rsidP="00D16DD5">
            <w:pPr>
              <w:widowControl w:val="0"/>
              <w:numPr>
                <w:ilvl w:val="1"/>
                <w:numId w:val="11"/>
              </w:numPr>
              <w:suppressLineNumbers/>
              <w:suppressAutoHyphens/>
              <w:autoSpaceDE w:val="0"/>
              <w:autoSpaceDN w:val="0"/>
              <w:spacing w:after="0" w:line="256" w:lineRule="auto"/>
              <w:ind w:left="195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WIDE - szerokokątna</w:t>
            </w:r>
          </w:p>
          <w:p w:rsidR="00012A1F" w:rsidRPr="00012A1F" w:rsidRDefault="00012A1F" w:rsidP="00D16DD5">
            <w:pPr>
              <w:widowControl w:val="0"/>
              <w:numPr>
                <w:ilvl w:val="1"/>
                <w:numId w:val="11"/>
              </w:numPr>
              <w:suppressLineNumbers/>
              <w:suppressAutoHyphens/>
              <w:autoSpaceDE w:val="0"/>
              <w:autoSpaceDN w:val="0"/>
              <w:spacing w:after="0" w:line="256" w:lineRule="auto"/>
              <w:ind w:left="195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INTERMEDIATE - pośrednia</w:t>
            </w:r>
          </w:p>
          <w:p w:rsidR="00012A1F" w:rsidRPr="00012A1F" w:rsidRDefault="00012A1F" w:rsidP="00D16DD5">
            <w:pPr>
              <w:widowControl w:val="0"/>
              <w:numPr>
                <w:ilvl w:val="1"/>
                <w:numId w:val="11"/>
              </w:numPr>
              <w:suppressLineNumbers/>
              <w:suppressAutoHyphens/>
              <w:autoSpaceDE w:val="0"/>
              <w:autoSpaceDN w:val="0"/>
              <w:spacing w:after="0" w:line="256" w:lineRule="auto"/>
              <w:ind w:left="195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SMALL - mała/wąska</w:t>
            </w:r>
          </w:p>
          <w:p w:rsidR="00012A1F" w:rsidRPr="00012A1F" w:rsidRDefault="00012A1F" w:rsidP="00D16DD5">
            <w:pPr>
              <w:widowControl w:val="0"/>
              <w:numPr>
                <w:ilvl w:val="1"/>
                <w:numId w:val="11"/>
              </w:numPr>
              <w:suppressLineNumbers/>
              <w:suppressAutoHyphens/>
              <w:autoSpaceDE w:val="0"/>
              <w:autoSpaceDN w:val="0"/>
              <w:spacing w:after="0" w:line="256" w:lineRule="auto"/>
              <w:ind w:left="195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DIFFUSER - dyfuzor</w:t>
            </w:r>
          </w:p>
          <w:p w:rsidR="00012A1F" w:rsidRPr="00012A1F" w:rsidRDefault="00012A1F" w:rsidP="00D16DD5">
            <w:pPr>
              <w:widowControl w:val="0"/>
              <w:numPr>
                <w:ilvl w:val="1"/>
                <w:numId w:val="11"/>
              </w:numPr>
              <w:suppressLineNumbers/>
              <w:suppressAutoHyphens/>
              <w:autoSpaceDE w:val="0"/>
              <w:autoSpaceDN w:val="0"/>
              <w:spacing w:after="0" w:line="256" w:lineRule="auto"/>
              <w:ind w:left="195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wbudowane filtry:</w:t>
            </w:r>
          </w:p>
          <w:p w:rsidR="00012A1F" w:rsidRPr="00012A1F" w:rsidRDefault="00012A1F" w:rsidP="00D16DD5">
            <w:pPr>
              <w:widowControl w:val="0"/>
              <w:numPr>
                <w:ilvl w:val="1"/>
                <w:numId w:val="11"/>
              </w:numPr>
              <w:suppressLineNumbers/>
              <w:suppressAutoHyphens/>
              <w:autoSpaceDE w:val="0"/>
              <w:autoSpaceDN w:val="0"/>
              <w:spacing w:after="0" w:line="256" w:lineRule="auto"/>
              <w:ind w:left="195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SAFETY</w:t>
            </w:r>
          </w:p>
          <w:p w:rsidR="00012A1F" w:rsidRPr="00012A1F" w:rsidRDefault="00012A1F" w:rsidP="00D16DD5">
            <w:pPr>
              <w:widowControl w:val="0"/>
              <w:numPr>
                <w:ilvl w:val="1"/>
                <w:numId w:val="11"/>
              </w:numPr>
              <w:suppressLineNumbers/>
              <w:suppressAutoHyphens/>
              <w:autoSpaceDE w:val="0"/>
              <w:autoSpaceDN w:val="0"/>
              <w:spacing w:after="0" w:line="256" w:lineRule="auto"/>
              <w:ind w:left="195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COBALT BLUE</w:t>
            </w:r>
          </w:p>
          <w:p w:rsidR="00012A1F" w:rsidRPr="00012A1F" w:rsidRDefault="00012A1F" w:rsidP="00D16DD5">
            <w:pPr>
              <w:widowControl w:val="0"/>
              <w:numPr>
                <w:ilvl w:val="1"/>
                <w:numId w:val="11"/>
              </w:numPr>
              <w:suppressLineNumbers/>
              <w:suppressAutoHyphens/>
              <w:autoSpaceDE w:val="0"/>
              <w:autoSpaceDN w:val="0"/>
              <w:spacing w:after="0" w:line="256" w:lineRule="auto"/>
              <w:ind w:left="195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RED FREE</w:t>
            </w:r>
          </w:p>
          <w:p w:rsidR="00012A1F" w:rsidRPr="00BD3F57" w:rsidRDefault="00012A1F" w:rsidP="00D16DD5">
            <w:pPr>
              <w:widowControl w:val="0"/>
              <w:numPr>
                <w:ilvl w:val="1"/>
                <w:numId w:val="11"/>
              </w:numPr>
              <w:suppressLineNumbers/>
              <w:suppressAutoHyphens/>
              <w:autoSpaceDE w:val="0"/>
              <w:autoSpaceDN w:val="0"/>
              <w:spacing w:after="0" w:line="256" w:lineRule="auto"/>
              <w:ind w:left="195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OPEN APERTURE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10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INNE WYMAGANIA :</w:t>
            </w: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Sprzęt medyczny musi posiadać autoryzowany serwis gwarancyjny i pogwarancyjny na terenie Polski z gwarancją 10 </w:t>
            </w:r>
            <w:proofErr w:type="spellStart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>cio</w:t>
            </w:r>
            <w:proofErr w:type="spellEnd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 letniego dostępu do części </w:t>
            </w:r>
            <w:r w:rsidRPr="00012A1F">
              <w:rPr>
                <w:rFonts w:ascii="Calibri" w:eastAsia="Times New Roman" w:hAnsi="Calibri" w:cs="Calibri"/>
                <w:spacing w:val="-7"/>
                <w:sz w:val="18"/>
                <w:szCs w:val="18"/>
                <w:lang w:eastAsia="zh-CN"/>
              </w:rPr>
              <w:t>zamiennych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Gwarancja na dostarczony sprzęt min. 24 miesiące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Częstotliwość przeglądów technicznych wymaganych przez Producenta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Przeglądy techniczne w siedzibie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  zobowiązuje się założyć do oferowanego  sprzętu medycznego  paszport techniczny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8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zobowiązuje się przeprowadzić w cenie oferty bezpłatne szkolenie personelu, w zakresie obsługi i eksploatacji dostarczonego   sprzętu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419"/>
          <w:jc w:val="center"/>
        </w:trPr>
        <w:tc>
          <w:tcPr>
            <w:tcW w:w="10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ind w:left="1080"/>
              <w:jc w:val="center"/>
              <w:textAlignment w:val="baseline"/>
              <w:outlineLvl w:val="2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VI .Unit okulistyczny z wyposażeniem  1 zestaw</w:t>
            </w:r>
          </w:p>
        </w:tc>
      </w:tr>
      <w:tr w:rsidR="00012A1F" w:rsidRPr="00012A1F" w:rsidTr="00D16DD5">
        <w:trPr>
          <w:trHeight w:val="41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Unit prawostronny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suppressAutoHyphens/>
              <w:overflowPunct w:val="0"/>
              <w:autoSpaceDE w:val="0"/>
              <w:autoSpaceDN w:val="0"/>
              <w:spacing w:before="240" w:after="60" w:line="256" w:lineRule="auto"/>
              <w:jc w:val="center"/>
              <w:textAlignment w:val="baseline"/>
              <w:outlineLvl w:val="2"/>
              <w:rPr>
                <w:rFonts w:ascii="Calibri" w:eastAsia="SimSun" w:hAnsi="Calibri" w:cs="Calibri"/>
                <w:bCs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Blat na dwa urządzenia, przesuwny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Na blacie gniazdo zasilania lampy szczelinowej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Fotel w kolorze szarym podnoszony elektrycznie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 xml:space="preserve">Kolumna aluminiowa z możliwością mocowania ramienia </w:t>
            </w:r>
            <w:proofErr w:type="spellStart"/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foroptera</w:t>
            </w:r>
            <w:proofErr w:type="spellEnd"/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, rzutnika na "kulce"</w:t>
            </w:r>
          </w:p>
          <w:p w:rsidR="00012A1F" w:rsidRPr="00BD3F57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lub na półce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BD3F57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Na kolumnie aluminiowej lampka LED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Pod blatem standardowo mocowany uniwersalny uchwyt na podbródek lampy szczelinowej</w:t>
            </w:r>
          </w:p>
          <w:p w:rsidR="00012A1F" w:rsidRPr="00BD3F57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(umożliwia dostosowanie odległości otworów mocujących dla różnych szerokości mocowania podbródka)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Wkład na szkła próbne (260 sztuk), na specjalnym ramieniu wychylnym mocowanym pod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blatem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Wysokość blatu od podłogi: min 880mm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Wymiar blatu: 440mm x 870mm  +/- 50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76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BD3F57" w:rsidP="00D16DD5">
            <w:pPr>
              <w:widowControl w:val="0"/>
              <w:suppressLineNumbers/>
              <w:suppressAutoHyphens/>
              <w:autoSpaceDE w:val="0"/>
              <w:spacing w:after="27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Wymiary u</w:t>
            </w:r>
            <w:r w:rsidR="00012A1F"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nitu: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szerokość: 1136mm +/- 100mm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głębokość: 1539mm +/- 20 mm</w:t>
            </w:r>
          </w:p>
          <w:p w:rsidR="00012A1F" w:rsidRPr="00012A1F" w:rsidRDefault="00D1772D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wysokość: 1735</w:t>
            </w:r>
            <w:r w:rsidR="00621433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0</w:t>
            </w:r>
            <w:bookmarkStart w:id="0" w:name="_GoBack"/>
            <w:bookmarkEnd w:id="0"/>
            <w:r w:rsidR="00012A1F"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mm +/- 550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Ruch fotela góra/dół: 200mm +/- 20 mm</w:t>
            </w:r>
          </w:p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  <w:t>Wysokość fotela od podłogi:  min 428mm – do  615 mm</w:t>
            </w:r>
          </w:p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69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autoSpaceDN w:val="0"/>
              <w:spacing w:before="240" w:after="240" w:line="256" w:lineRule="auto"/>
              <w:jc w:val="center"/>
              <w:rPr>
                <w:rFonts w:ascii="Calibri" w:eastAsia="Times New Roman" w:hAnsi="Calibri" w:cs="Calibri"/>
                <w:color w:val="3E454F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color w:val="3E454F"/>
                <w:sz w:val="18"/>
                <w:szCs w:val="18"/>
                <w:lang w:eastAsia="pl-PL"/>
              </w:rPr>
              <w:t>Kolory desek unitu – popiel</w:t>
            </w:r>
          </w:p>
          <w:p w:rsidR="00012A1F" w:rsidRPr="00012A1F" w:rsidRDefault="00012A1F" w:rsidP="00D16DD5">
            <w:pPr>
              <w:autoSpaceDN w:val="0"/>
              <w:spacing w:after="0" w:line="256" w:lineRule="auto"/>
              <w:jc w:val="center"/>
              <w:rPr>
                <w:rFonts w:ascii="Calibri" w:eastAsia="SimSun" w:hAnsi="Calibri" w:cs="Calibri"/>
                <w:color w:val="3E454F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5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zh-CN"/>
              </w:rPr>
              <w:t>Kaseta szkieł okularowych duża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14.1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Zakres szkieł sferycznych:</w:t>
            </w:r>
          </w:p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39 par dla szkieł wklęsłych (-) oraz wypukłych (+) w zakresach:</w:t>
            </w:r>
          </w:p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- 0.25D do 6.00D w krokach co 0.25</w:t>
            </w:r>
          </w:p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- 6.50D do 10.00D w krokach co 0.50</w:t>
            </w:r>
          </w:p>
          <w:p w:rsidR="00012A1F" w:rsidRPr="00012A1F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- 11.00D do 14.00D w krokach co 1.00</w:t>
            </w:r>
          </w:p>
          <w:p w:rsidR="00012A1F" w:rsidRPr="00A62CEA" w:rsidRDefault="00012A1F" w:rsidP="00D16DD5">
            <w:pPr>
              <w:keepNext/>
              <w:widowControl w:val="0"/>
              <w:suppressAutoHyphens/>
              <w:autoSpaceDN w:val="0"/>
              <w:spacing w:after="0" w:line="256" w:lineRule="auto"/>
              <w:jc w:val="center"/>
              <w:outlineLvl w:val="0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- 16.00D do 20.00D w krokach co 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14.2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Zakres szkieł cylindrycznych: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20 par dla szkieł wklęsłych (-) i wypukłych (+) w zakresach: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- 0.25D do 4.00D w krokach co 0.25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- 4.50D do 6.00D w krokach co 0.50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14.3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Zakres szkieł pryzmatycznych: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lastRenderedPageBreak/>
              <w:t>14 szkieł: 0.5(2) 1.0(2) 2.0(2) 3.0(2) 4.0(2) 5.0 6.0 8.0 10.0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226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14.4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Akcesoria 10 szkieł: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proofErr w:type="spellStart"/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Maddox</w:t>
            </w:r>
            <w:proofErr w:type="spellEnd"/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, krzyż wygrawerowany na szkle,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Pin hole (2),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proofErr w:type="spellStart"/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okluder</w:t>
            </w:r>
            <w:proofErr w:type="spellEnd"/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,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szczelina,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czerwony filtr,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zielony filtr,</w:t>
            </w:r>
          </w:p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cylinder skrzyżowany z rączką,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szkło o wartości 0,5D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60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14.5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Wszystkie szkła w metalowych oprawach, nie ograniczających pola widzenia, oznaczonych kolorami: czerwonym i czarnym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112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14.6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Cylindry wyraźnie zaznaczone kolorem oraz szlifem na szkle, dodatkowo oś cylindra ustawiona jest w osi uchwytu szkła, co podczas badania w ciemnym pomieszczeniu ułatwia prawidłowe zidentyfikowanie i ustawienie osi szkła cylindrycznego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48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14.7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Bogaty zakres szkieł umożliwia pełną diagnostykę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A62CEA" w:rsidRDefault="00012A1F" w:rsidP="00D16DD5">
            <w:pPr>
              <w:autoSpaceDN w:val="0"/>
              <w:spacing w:after="200" w:line="276" w:lineRule="auto"/>
              <w:ind w:left="720"/>
              <w:contextualSpacing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012A1F">
              <w:rPr>
                <w:rFonts w:ascii="Calibri" w:eastAsia="Calibri" w:hAnsi="Calibri" w:cs="Calibri"/>
                <w:b/>
                <w:sz w:val="18"/>
                <w:szCs w:val="18"/>
              </w:rPr>
              <w:t>Oprawki okularowe próbne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15.1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Zakres regulacji PD:   48-80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15.2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6B42B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 xml:space="preserve">Zakres rotacji szkieł:  </w:t>
            </w:r>
            <w:r w:rsidR="00012A1F"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0-180°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15.3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Zakres nachylenia zauszników:  +/-10°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15.4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 xml:space="preserve">Zakres ustawienia </w:t>
            </w:r>
            <w:proofErr w:type="spellStart"/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Vertex</w:t>
            </w:r>
            <w:proofErr w:type="spellEnd"/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Distance</w:t>
            </w:r>
            <w:proofErr w:type="spellEnd"/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: +/-5mm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15.5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  <w:t>Zakres regulacji wysokości noska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overflowPunct w:val="0"/>
              <w:autoSpaceDN w:val="0"/>
              <w:spacing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bCs/>
                <w:sz w:val="18"/>
                <w:szCs w:val="18"/>
                <w:lang w:eastAsia="pl-PL"/>
              </w:rPr>
              <w:t>15.6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Calibri" w:eastAsia="Lucida Sans Unicode" w:hAnsi="Calibri" w:cs="Calibri"/>
                <w:kern w:val="2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Możliwość jednoczesnej instalacji min. 4 szkieł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próbnych.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443"/>
          <w:jc w:val="center"/>
        </w:trPr>
        <w:tc>
          <w:tcPr>
            <w:tcW w:w="10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numPr>
                <w:ilvl w:val="0"/>
                <w:numId w:val="9"/>
              </w:numPr>
              <w:suppressLineNumbers/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  <w:t>Wyświetlacz optotypów 1 szt.</w:t>
            </w:r>
          </w:p>
        </w:tc>
      </w:tr>
      <w:tr w:rsidR="00012A1F" w:rsidRPr="00012A1F" w:rsidTr="00D16DD5">
        <w:trPr>
          <w:trHeight w:val="40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Producent / Firma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2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Kraj: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2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Urządzenie typ.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5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Rok produkcji: 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41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Wymiary zewnętrzne (wys. x szer. x gł.) [mm]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Masa [kg]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Wyświetlacz z funkcja polaryzacji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Tak- 5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Nie -0 pkt.</w:t>
            </w: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Przekątna ekranu  min.21 cali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Zakres odległości projekcyjnej od min. 2 do 6m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Sterowanie za pomocą pilota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Możliwość odtwarzania dźwięku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Funkcja automatycznego wyłączania po ustalonym wcześniej przez użytkownika czasie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lastRenderedPageBreak/>
              <w:t>14.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Możliwość instalacji nowych wersji oprogramowania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  <w:t>Testy urządzenia: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Testy kontrastowe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Optotypy literowe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Optotypy dziecięce (rysunki)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Optotypy cyfry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Haki (E) </w:t>
            </w:r>
            <w:proofErr w:type="spellStart"/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Snellena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Pierścienie </w:t>
            </w:r>
            <w:proofErr w:type="spellStart"/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Landolta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b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Test czerwono-zielony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Test astygmatyzmu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Punkt fiksacyjny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Test cylindra krzyżowego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Test solniczki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Testy kontrastowe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Test </w:t>
            </w:r>
            <w:proofErr w:type="spellStart"/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Amslera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 xml:space="preserve">Test </w:t>
            </w:r>
            <w:proofErr w:type="spellStart"/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Ishihara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Maski: pojedyncza, poziome, pionowe, podkreślenie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Maska czerwono-zielona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Testy kolorowe dla dzieci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Obrazki 3D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Schematy anatomiczne (np.: budowa oka, schorzenia)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suppressAutoHyphens/>
              <w:autoSpaceDE w:val="0"/>
              <w:spacing w:after="0" w:line="256" w:lineRule="auto"/>
              <w:jc w:val="center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9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Times New Roman" w:hAnsi="Calibri" w:cs="Calibri"/>
                <w:b/>
                <w:sz w:val="18"/>
                <w:szCs w:val="18"/>
                <w:lang w:eastAsia="ar-SA"/>
              </w:rPr>
              <w:t>Inne wymagania</w:t>
            </w:r>
            <w:r w:rsidRPr="00012A1F"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  <w:t>:</w:t>
            </w: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>Sprzęt medyczny musi posiadać autoryzowany serwis gwarancyjny i pogwarancyjny na terenie Polski z gwarancją</w:t>
            </w:r>
          </w:p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10 </w:t>
            </w:r>
            <w:proofErr w:type="spellStart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>cio</w:t>
            </w:r>
            <w:proofErr w:type="spellEnd"/>
            <w:r w:rsidRPr="00012A1F">
              <w:rPr>
                <w:rFonts w:ascii="Calibri" w:eastAsia="Times New Roman" w:hAnsi="Calibri" w:cs="Calibri"/>
                <w:color w:val="000000"/>
                <w:spacing w:val="-7"/>
                <w:sz w:val="18"/>
                <w:szCs w:val="18"/>
                <w:lang w:eastAsia="zh-CN"/>
              </w:rPr>
              <w:t xml:space="preserve"> letniego dostępu do części </w:t>
            </w:r>
            <w:r w:rsidRPr="00012A1F">
              <w:rPr>
                <w:rFonts w:ascii="Calibri" w:eastAsia="Times New Roman" w:hAnsi="Calibri" w:cs="Calibri"/>
                <w:spacing w:val="-7"/>
                <w:sz w:val="18"/>
                <w:szCs w:val="18"/>
                <w:lang w:eastAsia="zh-CN"/>
              </w:rPr>
              <w:t>zamiennych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Gwarancja na dostarczony sprzęt min. 24 miesiące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TAK/PODAĆ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Częstotliwość przeglądów technicznych  wymaganych przez Producenta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Przeglądy techniczne w siedzibie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ar-SA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  zobowiązuje się założyć do oferowanego  sprzętu medycznego  paszporty techniczne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  <w:tr w:rsidR="00012A1F" w:rsidRPr="00012A1F" w:rsidTr="00D16DD5">
        <w:trPr>
          <w:trHeight w:val="35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</w:pPr>
            <w:r w:rsidRPr="00012A1F">
              <w:rPr>
                <w:rFonts w:ascii="Calibri" w:eastAsia="SimSun" w:hAnsi="Calibri" w:cs="Calibri"/>
                <w:spacing w:val="-7"/>
                <w:sz w:val="18"/>
                <w:szCs w:val="18"/>
                <w:lang w:eastAsia="zh-CN"/>
              </w:rPr>
              <w:t>Wykonawca zobowiązuje się przeprowadzić w cenie oferty bezpłatne szkolenie personelu, w zakresie obsługi i eksploatacji dostarczonego   sprzętu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  <w:r w:rsidRPr="00012A1F">
              <w:rPr>
                <w:rFonts w:ascii="Calibri" w:eastAsia="SimSun" w:hAnsi="Calibri" w:cs="Calibr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2A1F" w:rsidRPr="00012A1F" w:rsidRDefault="00012A1F" w:rsidP="00D16DD5">
            <w:pPr>
              <w:suppressAutoHyphens/>
              <w:overflowPunct w:val="0"/>
              <w:autoSpaceDE w:val="0"/>
              <w:autoSpaceDN w:val="0"/>
              <w:spacing w:after="0" w:line="256" w:lineRule="auto"/>
              <w:jc w:val="center"/>
              <w:textAlignment w:val="baseline"/>
              <w:rPr>
                <w:rFonts w:ascii="Calibri" w:eastAsia="SimSun" w:hAnsi="Calibri" w:cs="Calibri"/>
                <w:sz w:val="18"/>
                <w:szCs w:val="18"/>
                <w:lang w:eastAsia="pl-PL"/>
              </w:rPr>
            </w:pPr>
          </w:p>
        </w:tc>
      </w:tr>
    </w:tbl>
    <w:p w:rsidR="00012A1F" w:rsidRPr="00012A1F" w:rsidRDefault="00012A1F" w:rsidP="00012A1F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SimSun" w:hAnsi="Calibri" w:cs="Calibri"/>
          <w:sz w:val="18"/>
          <w:szCs w:val="18"/>
          <w:lang w:eastAsia="pl-PL"/>
        </w:rPr>
      </w:pPr>
    </w:p>
    <w:p w:rsidR="00012A1F" w:rsidRDefault="00012A1F"/>
    <w:sectPr w:rsidR="00012A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C0" w:rsidRDefault="005E0BC0" w:rsidP="005E0BC0">
      <w:pPr>
        <w:spacing w:after="0" w:line="240" w:lineRule="auto"/>
      </w:pPr>
      <w:r>
        <w:separator/>
      </w:r>
    </w:p>
  </w:endnote>
  <w:endnote w:type="continuationSeparator" w:id="0">
    <w:p w:rsidR="005E0BC0" w:rsidRDefault="005E0BC0" w:rsidP="005E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C0" w:rsidRDefault="005E0BC0" w:rsidP="005E0BC0">
      <w:pPr>
        <w:spacing w:after="0" w:line="240" w:lineRule="auto"/>
      </w:pPr>
      <w:r>
        <w:separator/>
      </w:r>
    </w:p>
  </w:footnote>
  <w:footnote w:type="continuationSeparator" w:id="0">
    <w:p w:rsidR="005E0BC0" w:rsidRDefault="005E0BC0" w:rsidP="005E0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BC0" w:rsidRDefault="005E0BC0">
    <w:pPr>
      <w:pStyle w:val="Nagwek"/>
    </w:pPr>
    <w:r w:rsidRPr="005E0BC0">
      <w:t xml:space="preserve">DZ/14/2021 </w:t>
    </w:r>
    <w:r>
      <w:tab/>
      <w:t xml:space="preserve">                        </w:t>
    </w:r>
    <w:r w:rsidRPr="005E0BC0">
      <w:t>Załącznik nr 2 Opis przedmiotu zamówienia – parametry techniczne  dla Pakietu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6"/>
      <w:numFmt w:val="decimal"/>
      <w:pStyle w:val="Nagwek8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4AE2850"/>
    <w:multiLevelType w:val="hybridMultilevel"/>
    <w:tmpl w:val="B722444A"/>
    <w:lvl w:ilvl="0" w:tplc="B150B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0ACC"/>
    <w:multiLevelType w:val="hybridMultilevel"/>
    <w:tmpl w:val="A86E0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3436C"/>
    <w:multiLevelType w:val="multilevel"/>
    <w:tmpl w:val="70A4A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730F51B1"/>
    <w:multiLevelType w:val="hybridMultilevel"/>
    <w:tmpl w:val="7D801398"/>
    <w:lvl w:ilvl="0" w:tplc="5970814A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004B0A"/>
    <w:multiLevelType w:val="multilevel"/>
    <w:tmpl w:val="0FA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1F"/>
    <w:rsid w:val="00012A1F"/>
    <w:rsid w:val="00227541"/>
    <w:rsid w:val="002C1CA1"/>
    <w:rsid w:val="005E0BC0"/>
    <w:rsid w:val="00621433"/>
    <w:rsid w:val="00695CFA"/>
    <w:rsid w:val="006B42BF"/>
    <w:rsid w:val="008C5491"/>
    <w:rsid w:val="00A2198E"/>
    <w:rsid w:val="00A62CEA"/>
    <w:rsid w:val="00BD3F57"/>
    <w:rsid w:val="00D16DD5"/>
    <w:rsid w:val="00D1772D"/>
    <w:rsid w:val="00D85970"/>
    <w:rsid w:val="00DD5FBB"/>
    <w:rsid w:val="00F2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9308"/>
  <w15:chartTrackingRefBased/>
  <w15:docId w15:val="{0436AE47-1BB6-47B9-A43B-9473A260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12A1F"/>
    <w:pPr>
      <w:keepNext/>
      <w:widowControl w:val="0"/>
      <w:tabs>
        <w:tab w:val="num" w:pos="786"/>
      </w:tabs>
      <w:suppressAutoHyphens/>
      <w:spacing w:after="0" w:line="240" w:lineRule="auto"/>
      <w:ind w:left="786" w:hanging="360"/>
      <w:outlineLvl w:val="0"/>
    </w:pPr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2A1F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12A1F"/>
    <w:pPr>
      <w:keepNext/>
      <w:widowControl w:val="0"/>
      <w:suppressLineNumbers/>
      <w:suppressAutoHyphens/>
      <w:autoSpaceDE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12A1F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Arial Unicode MS" w:hAnsi="Times New Roman" w:cs="Times New Roman"/>
      <w:b/>
      <w:smallCaps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12A1F"/>
    <w:pPr>
      <w:keepNext/>
      <w:widowControl w:val="0"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Arial Unicode MS" w:hAnsi="Times New Roman" w:cs="Times New Roman"/>
      <w:b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12A1F"/>
    <w:pPr>
      <w:keepNext/>
      <w:widowControl w:val="0"/>
      <w:numPr>
        <w:ilvl w:val="7"/>
        <w:numId w:val="1"/>
      </w:numPr>
      <w:suppressAutoHyphens/>
      <w:spacing w:before="180" w:after="120" w:line="240" w:lineRule="auto"/>
      <w:jc w:val="center"/>
      <w:outlineLvl w:val="7"/>
    </w:pPr>
    <w:rPr>
      <w:rFonts w:ascii="Arial" w:eastAsia="Arial Unicode MS" w:hAnsi="Arial" w:cs="Times New Roman"/>
      <w:b/>
      <w:smallCap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2A1F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12A1F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12A1F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012A1F"/>
    <w:rPr>
      <w:rFonts w:ascii="Times New Roman" w:eastAsia="Arial Unicode MS" w:hAnsi="Times New Roman" w:cs="Times New Roman"/>
      <w:b/>
      <w:smallCaps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12A1F"/>
    <w:rPr>
      <w:rFonts w:ascii="Times New Roman" w:eastAsia="Arial Unicode MS" w:hAnsi="Times New Roman" w:cs="Times New Roman"/>
      <w:b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12A1F"/>
    <w:rPr>
      <w:rFonts w:ascii="Arial" w:eastAsia="Arial Unicode MS" w:hAnsi="Arial" w:cs="Times New Roman"/>
      <w:b/>
      <w:smallCaps/>
      <w:sz w:val="28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rsid w:val="00012A1F"/>
  </w:style>
  <w:style w:type="paragraph" w:customStyle="1" w:styleId="Zawartotabeli">
    <w:name w:val="Zawartość tabeli"/>
    <w:basedOn w:val="Normalny"/>
    <w:rsid w:val="00012A1F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Hipercze">
    <w:name w:val="Hyperlink"/>
    <w:rsid w:val="00012A1F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012A1F"/>
    <w:pPr>
      <w:widowControl w:val="0"/>
      <w:suppressLineNumbers/>
      <w:suppressAutoHyphens/>
      <w:autoSpaceDE w:val="0"/>
      <w:spacing w:after="0" w:line="240" w:lineRule="auto"/>
    </w:pPr>
    <w:rPr>
      <w:rFonts w:ascii="Segoe UI" w:eastAsia="SimSun" w:hAnsi="Segoe UI" w:cs="Segoe UI"/>
      <w:sz w:val="18"/>
      <w:szCs w:val="18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012A1F"/>
    <w:rPr>
      <w:rFonts w:ascii="Segoe UI" w:eastAsia="SimSun" w:hAnsi="Segoe UI" w:cs="Segoe UI"/>
      <w:sz w:val="18"/>
      <w:szCs w:val="18"/>
      <w:lang w:eastAsia="zh-CN"/>
    </w:rPr>
  </w:style>
  <w:style w:type="character" w:styleId="Uwydatnienie">
    <w:name w:val="Emphasis"/>
    <w:qFormat/>
    <w:rsid w:val="00012A1F"/>
    <w:rPr>
      <w:i/>
      <w:iCs/>
    </w:rPr>
  </w:style>
  <w:style w:type="paragraph" w:styleId="Nagwek">
    <w:name w:val="header"/>
    <w:basedOn w:val="Normalny"/>
    <w:link w:val="NagwekZnak"/>
    <w:rsid w:val="00012A1F"/>
    <w:pPr>
      <w:widowControl w:val="0"/>
      <w:suppressLineNumbers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012A1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012A1F"/>
    <w:pPr>
      <w:widowControl w:val="0"/>
      <w:suppressLineNumbers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12A1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012A1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12A1F"/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customStyle="1" w:styleId="Tekstblokowy1">
    <w:name w:val="Tekst blokowy1"/>
    <w:basedOn w:val="Normalny"/>
    <w:rsid w:val="00012A1F"/>
    <w:pPr>
      <w:widowControl w:val="0"/>
      <w:tabs>
        <w:tab w:val="left" w:pos="284"/>
        <w:tab w:val="left" w:pos="568"/>
      </w:tabs>
      <w:suppressAutoHyphens/>
      <w:spacing w:after="0" w:line="240" w:lineRule="auto"/>
      <w:ind w:left="142" w:right="306" w:firstLine="38"/>
      <w:jc w:val="both"/>
    </w:pPr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12A1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012A1F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12A1F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rsid w:val="00012A1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12A1F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2A1F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sid w:val="00012A1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1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2A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Bezlisty11">
    <w:name w:val="Bez listy11"/>
    <w:next w:val="Bezlisty"/>
    <w:uiPriority w:val="99"/>
    <w:semiHidden/>
    <w:unhideWhenUsed/>
    <w:rsid w:val="00012A1F"/>
  </w:style>
  <w:style w:type="numbering" w:customStyle="1" w:styleId="Bezlisty111">
    <w:name w:val="Bez listy111"/>
    <w:next w:val="Bezlisty"/>
    <w:semiHidden/>
    <w:rsid w:val="00012A1F"/>
  </w:style>
  <w:style w:type="paragraph" w:customStyle="1" w:styleId="Tekstblokowy10">
    <w:name w:val="Tekst blokowy1"/>
    <w:basedOn w:val="Normalny"/>
    <w:rsid w:val="00012A1F"/>
    <w:pPr>
      <w:widowControl w:val="0"/>
      <w:tabs>
        <w:tab w:val="left" w:pos="284"/>
        <w:tab w:val="left" w:pos="568"/>
      </w:tabs>
      <w:suppressAutoHyphens/>
      <w:spacing w:after="0" w:line="240" w:lineRule="auto"/>
      <w:ind w:left="142" w:right="306" w:firstLine="38"/>
      <w:jc w:val="both"/>
    </w:pPr>
    <w:rPr>
      <w:rFonts w:ascii="Times New Roman" w:eastAsia="Arial Unicode MS" w:hAnsi="Times New Roman" w:cs="Times New Roman"/>
      <w:sz w:val="24"/>
      <w:szCs w:val="20"/>
      <w:lang w:eastAsia="pl-PL"/>
    </w:rPr>
  </w:style>
  <w:style w:type="paragraph" w:customStyle="1" w:styleId="Tekstpodstawowy210">
    <w:name w:val="Tekst podstawowy 21"/>
    <w:basedOn w:val="Normalny"/>
    <w:rsid w:val="00012A1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pl-PL"/>
    </w:rPr>
  </w:style>
  <w:style w:type="paragraph" w:customStyle="1" w:styleId="msonormal0">
    <w:name w:val="msonormal"/>
    <w:basedOn w:val="Normalny"/>
    <w:rsid w:val="0001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1744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17</cp:revision>
  <cp:lastPrinted>2021-04-13T10:44:00Z</cp:lastPrinted>
  <dcterms:created xsi:type="dcterms:W3CDTF">2021-04-06T07:53:00Z</dcterms:created>
  <dcterms:modified xsi:type="dcterms:W3CDTF">2021-04-21T11:16:00Z</dcterms:modified>
</cp:coreProperties>
</file>