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267522" w:rsidRDefault="007A7A87" w:rsidP="00267522">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267522">
        <w:rPr>
          <w:rFonts w:asciiTheme="majorBidi" w:eastAsia="Times New Roman" w:hAnsiTheme="majorBidi" w:cstheme="majorBidi"/>
          <w:b/>
          <w:bCs/>
          <w:kern w:val="1"/>
          <w:lang w:eastAsia="hi-IN" w:bidi="hi-IN"/>
        </w:rPr>
        <w:t>UMOWA Nr  /……/2021</w:t>
      </w:r>
      <w:r w:rsidR="004526E3" w:rsidRPr="00267522">
        <w:rPr>
          <w:rFonts w:asciiTheme="majorBidi" w:eastAsia="Times New Roman" w:hAnsiTheme="majorBidi" w:cstheme="majorBidi"/>
          <w:b/>
          <w:bCs/>
          <w:kern w:val="1"/>
          <w:lang w:eastAsia="hi-IN" w:bidi="hi-IN"/>
        </w:rPr>
        <w:t xml:space="preserve"> -</w:t>
      </w:r>
      <w:r w:rsidRPr="00267522">
        <w:rPr>
          <w:rFonts w:asciiTheme="majorBidi" w:eastAsia="Times New Roman" w:hAnsiTheme="majorBidi" w:cstheme="majorBidi"/>
          <w:b/>
          <w:bCs/>
          <w:kern w:val="1"/>
          <w:lang w:eastAsia="hi-IN" w:bidi="hi-IN"/>
        </w:rPr>
        <w:t>WZÓR</w:t>
      </w:r>
    </w:p>
    <w:p w:rsidR="007D1E5D" w:rsidRPr="00267522" w:rsidRDefault="007D1E5D" w:rsidP="00267522">
      <w:pPr>
        <w:widowControl w:val="0"/>
        <w:suppressAutoHyphens/>
        <w:autoSpaceDE w:val="0"/>
        <w:spacing w:after="0" w:line="276" w:lineRule="auto"/>
        <w:rPr>
          <w:rFonts w:asciiTheme="majorBidi" w:eastAsia="Times New Roman" w:hAnsiTheme="majorBidi" w:cstheme="majorBidi"/>
          <w:color w:val="000000"/>
          <w:kern w:val="1"/>
          <w:lang w:eastAsia="ar-SA"/>
        </w:rPr>
      </w:pPr>
      <w:r w:rsidRPr="00267522">
        <w:rPr>
          <w:rFonts w:asciiTheme="majorBidi" w:eastAsia="Times New Roman" w:hAnsiTheme="majorBidi" w:cstheme="majorBidi"/>
          <w:color w:val="000000"/>
          <w:kern w:val="1"/>
          <w:lang w:eastAsia="ar-SA"/>
        </w:rPr>
        <w:t xml:space="preserve">zawarta dnia ………….. r.   w </w:t>
      </w:r>
      <w:proofErr w:type="spellStart"/>
      <w:r w:rsidRPr="00267522">
        <w:rPr>
          <w:rFonts w:asciiTheme="majorBidi" w:eastAsia="Times New Roman" w:hAnsiTheme="majorBidi" w:cstheme="majorBidi"/>
          <w:color w:val="000000"/>
          <w:kern w:val="1"/>
          <w:lang w:eastAsia="ar-SA"/>
        </w:rPr>
        <w:t>Dziekanowie</w:t>
      </w:r>
      <w:proofErr w:type="spellEnd"/>
      <w:r w:rsidRPr="00267522">
        <w:rPr>
          <w:rFonts w:asciiTheme="majorBidi" w:eastAsia="Times New Roman" w:hAnsiTheme="majorBidi" w:cstheme="majorBidi"/>
          <w:color w:val="000000"/>
          <w:kern w:val="1"/>
          <w:lang w:eastAsia="ar-SA"/>
        </w:rPr>
        <w:t xml:space="preserve"> Leśnym, pomiędzy: </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 xml:space="preserve">Samodzielnym Zespołem Publicznych Zakładów Opieki Zdrowotnej </w:t>
      </w:r>
      <w:r w:rsidR="00DF48D0" w:rsidRPr="00267522">
        <w:rPr>
          <w:rFonts w:asciiTheme="majorBidi" w:eastAsia="Times New Roman" w:hAnsiTheme="majorBidi" w:cstheme="majorBidi"/>
          <w:color w:val="000000"/>
          <w:lang w:eastAsia="ar-SA"/>
        </w:rPr>
        <w:t xml:space="preserve">im. Dzieci Warszawy </w:t>
      </w:r>
      <w:r w:rsidR="00DF48D0" w:rsidRPr="00267522">
        <w:rPr>
          <w:rFonts w:asciiTheme="majorBidi" w:eastAsia="Times New Roman" w:hAnsiTheme="majorBidi" w:cstheme="majorBidi"/>
          <w:color w:val="000000"/>
          <w:lang w:eastAsia="ar-SA"/>
        </w:rPr>
        <w:br/>
        <w:t xml:space="preserve">z siedzibą </w:t>
      </w:r>
      <w:r w:rsidRPr="00267522">
        <w:rPr>
          <w:rFonts w:asciiTheme="majorBidi" w:eastAsia="Times New Roman" w:hAnsiTheme="majorBidi" w:cstheme="majorBidi"/>
          <w:color w:val="000000"/>
          <w:lang w:eastAsia="ar-SA"/>
        </w:rPr>
        <w:t xml:space="preserve">w </w:t>
      </w:r>
      <w:proofErr w:type="spellStart"/>
      <w:r w:rsidRPr="00267522">
        <w:rPr>
          <w:rFonts w:asciiTheme="majorBidi" w:eastAsia="Times New Roman" w:hAnsiTheme="majorBidi" w:cstheme="majorBidi"/>
          <w:color w:val="000000"/>
          <w:lang w:eastAsia="ar-SA"/>
        </w:rPr>
        <w:t>Dziekanowie</w:t>
      </w:r>
      <w:proofErr w:type="spellEnd"/>
      <w:r w:rsidRPr="00267522">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reprezentowanym przez:</w:t>
      </w:r>
    </w:p>
    <w:p w:rsidR="007A7A87" w:rsidRPr="00267522" w:rsidRDefault="007D1E5D" w:rsidP="00267522">
      <w:pPr>
        <w:suppressAutoHyphens/>
        <w:spacing w:before="240" w:line="276" w:lineRule="auto"/>
        <w:jc w:val="both"/>
        <w:rPr>
          <w:rFonts w:asciiTheme="majorBidi" w:eastAsia="Times New Roman" w:hAnsiTheme="majorBidi" w:cstheme="majorBidi"/>
          <w:i/>
          <w:color w:val="000000"/>
          <w:lang w:eastAsia="ar-SA"/>
        </w:rPr>
      </w:pPr>
      <w:r w:rsidRPr="00267522">
        <w:rPr>
          <w:rFonts w:asciiTheme="majorBidi" w:eastAsia="Times New Roman" w:hAnsiTheme="majorBidi" w:cstheme="majorBidi"/>
          <w:i/>
          <w:color w:val="000000"/>
          <w:lang w:eastAsia="ar-SA"/>
        </w:rPr>
        <w:t xml:space="preserve">Roberta Lasotę – Dyrektora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„Zamawiającym”</w:t>
      </w:r>
    </w:p>
    <w:p w:rsidR="007A7A87" w:rsidRPr="00267522" w:rsidRDefault="007A7A87" w:rsidP="00267522">
      <w:p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a</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reprezentowanym przez: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„Wykonawcą”,</w:t>
      </w:r>
    </w:p>
    <w:p w:rsidR="007D1E5D"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zwanymi wsp</w:t>
      </w:r>
      <w:r w:rsidR="00B273A9" w:rsidRPr="00267522">
        <w:rPr>
          <w:rFonts w:asciiTheme="majorBidi" w:eastAsia="Calibri" w:hAnsiTheme="majorBidi" w:cstheme="majorBidi"/>
        </w:rPr>
        <w:t>ólnie w treści umowy „Stronami”,</w:t>
      </w:r>
    </w:p>
    <w:p w:rsidR="00B273A9" w:rsidRPr="00267522" w:rsidRDefault="00B273A9" w:rsidP="00267522">
      <w:pPr>
        <w:tabs>
          <w:tab w:val="left" w:pos="284"/>
        </w:tabs>
        <w:spacing w:line="276" w:lineRule="auto"/>
        <w:contextualSpacing/>
        <w:textAlignment w:val="baseline"/>
        <w:rPr>
          <w:rFonts w:asciiTheme="majorBidi" w:eastAsia="Calibri" w:hAnsiTheme="majorBidi" w:cstheme="majorBidi"/>
        </w:rPr>
      </w:pPr>
    </w:p>
    <w:p w:rsidR="007A7A87" w:rsidRPr="00267522" w:rsidRDefault="007D1E5D" w:rsidP="00267522">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w:t>
      </w:r>
      <w:r w:rsidR="007A7A87" w:rsidRPr="00267522">
        <w:rPr>
          <w:rFonts w:asciiTheme="majorBidi" w:eastAsia="Calibri" w:hAnsiTheme="majorBidi" w:cstheme="majorBidi"/>
        </w:rPr>
        <w:t xml:space="preserve"> wyniku przeprowadzenia postępowania o udzielenie zamówienia publicznego na podstawie </w:t>
      </w:r>
      <w:r w:rsidR="002E68A0" w:rsidRPr="00267522">
        <w:rPr>
          <w:rFonts w:asciiTheme="majorBidi" w:eastAsia="Calibri" w:hAnsiTheme="majorBidi" w:cstheme="majorBidi"/>
        </w:rPr>
        <w:t xml:space="preserve">art. 275 pkt. 1 w trybie podstawowym bez przeprowadzenia negocjacji </w:t>
      </w:r>
      <w:r w:rsidR="007A7A87" w:rsidRPr="00267522">
        <w:rPr>
          <w:rFonts w:asciiTheme="majorBidi" w:eastAsia="Calibri" w:hAnsiTheme="majorBidi" w:cstheme="majorBidi"/>
        </w:rPr>
        <w:t xml:space="preserve">przepisów ustawy z dnia 11 września 2019r. - Prawo zamówień publicznych (Dz. U. z 2019r. poz. 2019 z </w:t>
      </w:r>
      <w:proofErr w:type="spellStart"/>
      <w:r w:rsidR="007A7A87" w:rsidRPr="00267522">
        <w:rPr>
          <w:rFonts w:asciiTheme="majorBidi" w:eastAsia="Calibri" w:hAnsiTheme="majorBidi" w:cstheme="majorBidi"/>
        </w:rPr>
        <w:t>późn</w:t>
      </w:r>
      <w:proofErr w:type="spellEnd"/>
      <w:r w:rsidR="007A7A87" w:rsidRPr="00267522">
        <w:rPr>
          <w:rFonts w:asciiTheme="majorBidi" w:eastAsia="Calibri" w:hAnsiTheme="majorBidi" w:cstheme="majorBidi"/>
        </w:rPr>
        <w:t>. zm.), zawarta została umowa następującej treści:</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Pr="00267522">
        <w:rPr>
          <w:rFonts w:asciiTheme="majorBidi" w:eastAsia="Times New Roman" w:hAnsiTheme="majorBidi" w:cstheme="majorBidi"/>
          <w:b/>
          <w:bCs/>
          <w:kern w:val="1"/>
          <w:lang w:eastAsia="hi-IN" w:bidi="hi-IN"/>
        </w:rPr>
        <w:br w:type="textWrapping" w:clear="all"/>
        <w:t>Postanowienia ogólne</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do sukcesywnej dostawy Zamawiającemu asortymentu objętego częścią  nr ……… i określonego w ofercie (przedmiot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267522">
        <w:rPr>
          <w:rFonts w:asciiTheme="majorBidi" w:eastAsia="Calibri" w:hAnsiTheme="majorBidi" w:cstheme="majorBidi"/>
        </w:rPr>
        <w:t xml:space="preserve"> </w:t>
      </w:r>
      <w:r w:rsidRPr="00267522">
        <w:rPr>
          <w:rFonts w:asciiTheme="majorBidi" w:eastAsia="Calibri" w:hAnsiTheme="majorBidi" w:cstheme="majorBidi"/>
        </w:rPr>
        <w:t>z najwyższą starannością i przy zachowaniu zwyczajów powszechnie reprezentowanych w obrocie gospodarczym.</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dysponuje wiedzą, doświadczeniem i kwalifikacjami niezbędnymi do należytego wykonywania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oświadcza, że:</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267522">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Pr="00267522" w:rsidRDefault="007A7A87" w:rsidP="00267522">
      <w:pPr>
        <w:numPr>
          <w:ilvl w:val="0"/>
          <w:numId w:val="2"/>
        </w:numPr>
        <w:tabs>
          <w:tab w:val="left" w:pos="284"/>
        </w:tabs>
        <w:overflowPunct w:val="0"/>
        <w:autoSpaceDE w:val="0"/>
        <w:autoSpaceDN w:val="0"/>
        <w:adjustRightInd w:val="0"/>
        <w:spacing w:line="276" w:lineRule="auto"/>
        <w:rPr>
          <w:rFonts w:asciiTheme="majorBidi" w:eastAsia="Calibri" w:hAnsiTheme="majorBidi" w:cstheme="majorBidi"/>
        </w:rPr>
      </w:pPr>
      <w:r w:rsidRPr="00267522">
        <w:rPr>
          <w:rFonts w:asciiTheme="majorBidi" w:eastAsia="Calibri" w:hAnsiTheme="majorBidi" w:cstheme="majorBidi"/>
        </w:rPr>
        <w:t>Wykonawca nie jest uprawniony do powierzenia wykonania przedmiotu umowy podwykonawcom bez zgody Zamawiającego wyrażonej w formie pisemnej pod ry</w:t>
      </w:r>
      <w:r w:rsidR="003E35E0" w:rsidRPr="00267522">
        <w:rPr>
          <w:rFonts w:asciiTheme="majorBidi" w:eastAsia="Calibri" w:hAnsiTheme="majorBidi" w:cstheme="majorBidi"/>
        </w:rPr>
        <w:t>g</w:t>
      </w:r>
      <w:r w:rsidR="00DF48D0" w:rsidRPr="00267522">
        <w:rPr>
          <w:rFonts w:asciiTheme="majorBidi" w:eastAsia="Calibri" w:hAnsiTheme="majorBidi" w:cstheme="majorBidi"/>
        </w:rPr>
        <w:t xml:space="preserve">orem nieważności. Za działania </w:t>
      </w:r>
      <w:r w:rsidRPr="00267522">
        <w:rPr>
          <w:rFonts w:asciiTheme="majorBidi" w:eastAsia="Calibri" w:hAnsiTheme="majorBidi" w:cstheme="majorBidi"/>
        </w:rPr>
        <w:t>i zaniechania Podwykonawców Wykonawca odpowiada jak za działania i zaniechania własne.</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2.</w:t>
      </w:r>
      <w:r w:rsidRPr="00267522">
        <w:rPr>
          <w:rFonts w:asciiTheme="majorBidi" w:eastAsia="Times New Roman" w:hAnsiTheme="majorBidi" w:cstheme="majorBidi"/>
          <w:b/>
          <w:bCs/>
          <w:kern w:val="1"/>
          <w:lang w:eastAsia="hi-IN" w:bidi="hi-IN"/>
        </w:rPr>
        <w:br w:type="textWrapping" w:clear="all"/>
        <w:t>Współpraca</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Przedmiot umowy zostanie wykonany pod kontrolą, nadzorem i w uzgodnieniu</w:t>
      </w:r>
      <w:r w:rsidR="00DF48D0" w:rsidRPr="00267522">
        <w:rPr>
          <w:rFonts w:asciiTheme="majorBidi" w:eastAsia="Calibri" w:hAnsiTheme="majorBidi" w:cstheme="majorBidi"/>
        </w:rPr>
        <w:br/>
      </w:r>
      <w:r w:rsidRPr="00267522">
        <w:rPr>
          <w:rFonts w:asciiTheme="majorBidi" w:eastAsia="Calibri" w:hAnsiTheme="majorBidi" w:cstheme="majorBidi"/>
        </w:rPr>
        <w:t xml:space="preserve"> z Zamawiającym.</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Osobą odpowiedzialną za kontrolę i nadzór nad realizacją przedmiot</w:t>
      </w:r>
      <w:r w:rsidR="00DF48D0" w:rsidRPr="00267522">
        <w:rPr>
          <w:rFonts w:asciiTheme="majorBidi" w:eastAsia="Calibri" w:hAnsiTheme="majorBidi" w:cstheme="majorBidi"/>
        </w:rPr>
        <w:t xml:space="preserve">u umowy ze strony Zamawiającego </w:t>
      </w:r>
      <w:r w:rsidRPr="00267522">
        <w:rPr>
          <w:rFonts w:asciiTheme="majorBidi" w:eastAsia="Calibri" w:hAnsiTheme="majorBidi" w:cstheme="majorBidi"/>
        </w:rPr>
        <w:t xml:space="preserve">jest………………………., </w:t>
      </w:r>
      <w:proofErr w:type="spellStart"/>
      <w:r w:rsidRPr="00267522">
        <w:rPr>
          <w:rFonts w:asciiTheme="majorBidi" w:eastAsia="Calibri" w:hAnsiTheme="majorBidi" w:cstheme="majorBidi"/>
        </w:rPr>
        <w:t>tel</w:t>
      </w:r>
      <w:proofErr w:type="spellEnd"/>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e-mail: </w:t>
      </w:r>
      <w:r w:rsidR="003E35E0" w:rsidRPr="00267522">
        <w:rPr>
          <w:rFonts w:asciiTheme="majorBidi" w:eastAsia="Calibri" w:hAnsiTheme="majorBidi" w:cstheme="majorBidi"/>
        </w:rPr>
        <w:t>……………………………..</w:t>
      </w:r>
    </w:p>
    <w:p w:rsidR="007A7A87" w:rsidRPr="00267522" w:rsidRDefault="007A7A87" w:rsidP="00334BCE">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Osobą odpowiedzialną za kontrolę i nadzór nad realizacją przedmiotu </w:t>
      </w:r>
      <w:r w:rsidR="00334BCE">
        <w:rPr>
          <w:rFonts w:asciiTheme="majorBidi" w:eastAsia="Calibri" w:hAnsiTheme="majorBidi" w:cstheme="majorBidi"/>
        </w:rPr>
        <w:t xml:space="preserve">umowy ze strony </w:t>
      </w:r>
      <w:r w:rsidR="00DF48D0" w:rsidRPr="00267522">
        <w:rPr>
          <w:rFonts w:asciiTheme="majorBidi" w:eastAsia="Calibri" w:hAnsiTheme="majorBidi" w:cstheme="majorBidi"/>
        </w:rPr>
        <w:t xml:space="preserve">Wykonawcy    </w:t>
      </w:r>
      <w:r w:rsidR="00334BCE">
        <w:rPr>
          <w:rFonts w:asciiTheme="majorBidi" w:eastAsia="Calibri" w:hAnsiTheme="majorBidi" w:cstheme="majorBidi"/>
        </w:rPr>
        <w:t>jest …………… ……………, tel. ……</w:t>
      </w:r>
      <w:r w:rsidR="003E35E0" w:rsidRPr="00267522">
        <w:rPr>
          <w:rFonts w:asciiTheme="majorBidi" w:eastAsia="Calibri" w:hAnsiTheme="majorBidi" w:cstheme="majorBidi"/>
        </w:rPr>
        <w:t>…………</w:t>
      </w:r>
      <w:r w:rsidR="00334BCE">
        <w:rPr>
          <w:rFonts w:asciiTheme="majorBidi" w:eastAsia="Calibri" w:hAnsiTheme="majorBidi" w:cstheme="majorBidi"/>
        </w:rPr>
        <w:t>……, e-mail:</w:t>
      </w:r>
      <w:r w:rsidRPr="00267522">
        <w:rPr>
          <w:rFonts w:asciiTheme="majorBidi" w:eastAsia="Calibri" w:hAnsiTheme="majorBidi" w:cstheme="majorBidi"/>
        </w:rPr>
        <w:t>…</w:t>
      </w:r>
      <w:r w:rsidR="003E35E0" w:rsidRPr="00267522">
        <w:rPr>
          <w:rFonts w:asciiTheme="majorBidi" w:eastAsia="Calibri" w:hAnsiTheme="majorBidi" w:cstheme="majorBidi"/>
        </w:rPr>
        <w:t>…</w:t>
      </w:r>
      <w:r w:rsidR="00334BCE">
        <w:rPr>
          <w:rFonts w:asciiTheme="majorBidi" w:eastAsia="Calibri" w:hAnsiTheme="majorBidi" w:cstheme="majorBidi"/>
        </w:rPr>
        <w:t>…………….</w:t>
      </w:r>
      <w:r w:rsidR="003E35E0" w:rsidRPr="00267522">
        <w:rPr>
          <w:rFonts w:asciiTheme="majorBidi" w:eastAsia="Calibri" w:hAnsiTheme="majorBidi" w:cstheme="majorBidi"/>
        </w:rPr>
        <w:t>………………….</w:t>
      </w:r>
    </w:p>
    <w:p w:rsidR="007A7A87" w:rsidRPr="00267522" w:rsidRDefault="007A7A87" w:rsidP="00267522">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267522" w:rsidRDefault="007A7A87" w:rsidP="00267522">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3.</w:t>
      </w:r>
      <w:r w:rsidRPr="00267522">
        <w:rPr>
          <w:rFonts w:asciiTheme="majorBidi" w:eastAsia="Times New Roman" w:hAnsiTheme="majorBidi" w:cstheme="majorBidi"/>
          <w:b/>
          <w:bCs/>
          <w:kern w:val="1"/>
          <w:lang w:eastAsia="hi-IN" w:bidi="hi-IN"/>
        </w:rPr>
        <w:br w:type="textWrapping" w:clear="all"/>
        <w:t>Warunki realizacji przedmiotu umowy</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267522">
        <w:rPr>
          <w:rFonts w:asciiTheme="majorBidi" w:eastAsia="Calibri" w:hAnsiTheme="majorBidi" w:cstheme="majorBidi"/>
        </w:rPr>
        <w:t>zamówienia</w:t>
      </w:r>
      <w:r w:rsidRPr="00267522">
        <w:rPr>
          <w:rFonts w:asciiTheme="majorBidi" w:eastAsia="Calibri" w:hAnsiTheme="majorBidi" w:cstheme="majorBidi"/>
        </w:rPr>
        <w:t xml:space="preserve"> </w:t>
      </w:r>
      <w:r w:rsidR="00DF48D0" w:rsidRPr="00267522">
        <w:rPr>
          <w:rFonts w:asciiTheme="majorBidi" w:eastAsia="Calibri" w:hAnsiTheme="majorBidi" w:cstheme="majorBidi"/>
        </w:rPr>
        <w:br/>
      </w:r>
      <w:r w:rsidRPr="00267522">
        <w:rPr>
          <w:rFonts w:asciiTheme="majorBidi" w:eastAsia="Calibri" w:hAnsiTheme="majorBidi" w:cstheme="majorBidi"/>
        </w:rPr>
        <w:t>w formie dokumentu elektronicznego doręczonego na adres e-mail: ………</w:t>
      </w:r>
      <w:r w:rsidR="003E35E0" w:rsidRPr="00267522">
        <w:rPr>
          <w:rFonts w:asciiTheme="majorBidi" w:eastAsia="Calibri" w:hAnsiTheme="majorBidi" w:cstheme="majorBidi"/>
        </w:rPr>
        <w:t>……</w:t>
      </w:r>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w:t>
      </w:r>
      <w:r w:rsidR="00334BCE">
        <w:rPr>
          <w:rFonts w:asciiTheme="majorBidi" w:eastAsia="Calibri" w:hAnsiTheme="majorBidi" w:cstheme="majorBidi"/>
        </w:rPr>
        <w:br/>
      </w:r>
      <w:r w:rsidR="00D86DD3" w:rsidRPr="00267522">
        <w:rPr>
          <w:rFonts w:asciiTheme="majorBidi" w:eastAsia="Calibri" w:hAnsiTheme="majorBidi" w:cstheme="majorBidi"/>
        </w:rPr>
        <w:t>w ciągu</w:t>
      </w:r>
      <w:r w:rsidR="00334BCE">
        <w:rPr>
          <w:rFonts w:asciiTheme="majorBidi" w:eastAsia="Calibri" w:hAnsiTheme="majorBidi" w:cstheme="majorBidi"/>
        </w:rPr>
        <w:t xml:space="preserve"> </w:t>
      </w:r>
      <w:r w:rsidR="00D86DD3" w:rsidRPr="00267522">
        <w:rPr>
          <w:rFonts w:asciiTheme="majorBidi" w:eastAsia="Calibri" w:hAnsiTheme="majorBidi" w:cstheme="majorBidi"/>
        </w:rPr>
        <w:t>………</w:t>
      </w:r>
      <w:r w:rsidR="003E35E0" w:rsidRPr="00267522">
        <w:rPr>
          <w:rFonts w:asciiTheme="majorBidi" w:eastAsia="Calibri" w:hAnsiTheme="majorBidi" w:cstheme="majorBidi"/>
          <w:color w:val="FF0000"/>
        </w:rPr>
        <w:t>.</w:t>
      </w:r>
      <w:r w:rsidRPr="00267522">
        <w:rPr>
          <w:rFonts w:asciiTheme="majorBidi" w:eastAsia="Calibri" w:hAnsiTheme="majorBidi" w:cstheme="majorBidi"/>
          <w:color w:val="FF0000"/>
        </w:rPr>
        <w:t xml:space="preserve"> </w:t>
      </w:r>
      <w:r w:rsidRPr="00267522">
        <w:rPr>
          <w:rFonts w:asciiTheme="majorBidi" w:eastAsia="Calibri" w:hAnsiTheme="majorBidi" w:cstheme="majorBidi"/>
          <w:color w:val="FF0000"/>
        </w:rPr>
        <w:tab/>
      </w:r>
      <w:r w:rsidRPr="00267522">
        <w:rPr>
          <w:rFonts w:asciiTheme="majorBidi" w:eastAsia="Calibri" w:hAnsiTheme="majorBidi" w:cstheme="majorBidi"/>
          <w:color w:val="FF0000"/>
        </w:rPr>
        <w:tab/>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Asortyment dostarcza się:</w:t>
      </w:r>
    </w:p>
    <w:p w:rsidR="007A7A87" w:rsidRPr="00267522" w:rsidRDefault="007A7A87" w:rsidP="00267522">
      <w:pPr>
        <w:numPr>
          <w:ilvl w:val="0"/>
          <w:numId w:val="7"/>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numer umowy,</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datę wysyłki,</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oznaczenie asortymentu, jego producenta i podmiotu wprowadzającego asortyment objęty przedmiotem umowy do obrotu;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opakowania asortymentu.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Koszty transportu i jego ryzyko ponosi Wykonawca. Bez względu na to, w jaki sposób realizowane są dostawy, transportem własnym czy za po</w:t>
      </w:r>
      <w:r w:rsidR="00D86DD3" w:rsidRPr="00267522">
        <w:rPr>
          <w:rFonts w:asciiTheme="majorBidi" w:eastAsia="Calibri" w:hAnsiTheme="majorBidi" w:cstheme="majorBidi"/>
        </w:rPr>
        <w:t>średnictwem podmiotu trzeciego,</w:t>
      </w:r>
      <w:r w:rsidR="00791FBA" w:rsidRPr="00267522">
        <w:rPr>
          <w:rFonts w:asciiTheme="majorBidi" w:eastAsia="Calibri" w:hAnsiTheme="majorBidi" w:cstheme="majorBidi"/>
        </w:rPr>
        <w:t xml:space="preserve"> </w:t>
      </w:r>
      <w:r w:rsidRPr="00267522">
        <w:rPr>
          <w:rFonts w:asciiTheme="majorBidi" w:eastAsia="Calibri" w:hAnsiTheme="majorBidi" w:cstheme="majorBidi"/>
        </w:rPr>
        <w:t>Wykonawca odpowiada za dostawę towaru na własny koszt wraz z wniesieniem.</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transportu asortymentu.</w:t>
      </w:r>
    </w:p>
    <w:p w:rsidR="007A7A87" w:rsidRPr="00CA533B" w:rsidRDefault="00D86DD3" w:rsidP="00267522">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267522">
        <w:rPr>
          <w:rFonts w:asciiTheme="majorBidi" w:eastAsia="Calibri" w:hAnsiTheme="majorBidi" w:cstheme="majorBidi"/>
        </w:rPr>
        <w:t xml:space="preserve">Zamawiający dopuszcza możliwość </w:t>
      </w:r>
      <w:r w:rsidR="005238F4">
        <w:rPr>
          <w:rFonts w:asciiTheme="majorBidi" w:eastAsia="Calibri" w:hAnsiTheme="majorBidi" w:cstheme="majorBidi"/>
          <w:color w:val="000000" w:themeColor="text1"/>
        </w:rPr>
        <w:t>zrezygnowania z 5</w:t>
      </w:r>
      <w:r w:rsidR="003B6E2E" w:rsidRPr="00CA533B">
        <w:rPr>
          <w:rFonts w:asciiTheme="majorBidi" w:eastAsia="Calibri" w:hAnsiTheme="majorBidi" w:cstheme="majorBidi"/>
          <w:color w:val="000000" w:themeColor="text1"/>
        </w:rPr>
        <w:t xml:space="preserve">0% wartości realizacji zamówienia. </w:t>
      </w:r>
    </w:p>
    <w:p w:rsidR="007A7A87" w:rsidRPr="00267522" w:rsidRDefault="00B273A9" w:rsidP="00267522">
      <w:pPr>
        <w:keepNext/>
        <w:widowControl w:val="0"/>
        <w:suppressAutoHyphens/>
        <w:spacing w:after="0" w:line="276" w:lineRule="auto"/>
        <w:ind w:left="720"/>
        <w:jc w:val="center"/>
        <w:outlineLvl w:val="0"/>
        <w:rPr>
          <w:rFonts w:asciiTheme="majorBidi" w:eastAsia="Calibri" w:hAnsiTheme="majorBidi" w:cstheme="majorBidi"/>
        </w:rPr>
      </w:pPr>
      <w:r w:rsidRPr="00267522">
        <w:rPr>
          <w:rFonts w:asciiTheme="majorBidi" w:eastAsia="Times New Roman" w:hAnsiTheme="majorBidi" w:cstheme="majorBidi"/>
          <w:b/>
          <w:bCs/>
          <w:kern w:val="1"/>
          <w:lang w:eastAsia="hi-IN" w:bidi="hi-IN"/>
        </w:rPr>
        <w:t>§ 4.</w:t>
      </w:r>
      <w:r w:rsidR="007A7A87" w:rsidRPr="00267522">
        <w:rPr>
          <w:rFonts w:asciiTheme="majorBidi" w:eastAsia="Times New Roman" w:hAnsiTheme="majorBidi" w:cstheme="majorBidi"/>
          <w:b/>
          <w:bCs/>
          <w:kern w:val="1"/>
          <w:lang w:eastAsia="hi-IN" w:bidi="hi-IN"/>
        </w:rPr>
        <w:br w:type="textWrapping" w:clear="all"/>
        <w:t>Rękojmia, gwarancja i wykonanie zastępcze</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Strony wspólnie ustalają, że przedmiot umowy objęty będzie rękojmią, z tym zastrzeżeniem, że okres rękojmi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00341871" w:rsidRPr="00267522">
        <w:rPr>
          <w:rFonts w:asciiTheme="majorBidi" w:eastAsia="Times New Roman" w:hAnsiTheme="majorBidi" w:cstheme="majorBidi"/>
          <w:color w:val="FF0000"/>
          <w:lang w:eastAsia="pl-PL"/>
        </w:rPr>
        <w:t>,</w:t>
      </w:r>
      <w:r w:rsidRPr="00267522">
        <w:rPr>
          <w:rFonts w:asciiTheme="majorBidi" w:eastAsia="Times New Roman" w:hAnsiTheme="majorBidi" w:cstheme="majorBidi"/>
          <w:color w:val="FF0000"/>
          <w:lang w:eastAsia="pl-PL"/>
        </w:rPr>
        <w:t xml:space="preserve"> </w:t>
      </w:r>
      <w:r w:rsidR="00341871" w:rsidRPr="00267522">
        <w:rPr>
          <w:rFonts w:asciiTheme="majorBidi" w:eastAsia="Times New Roman" w:hAnsiTheme="majorBidi" w:cstheme="majorBidi"/>
          <w:lang w:eastAsia="pl-PL"/>
        </w:rPr>
        <w:t xml:space="preserve">liczone </w:t>
      </w:r>
      <w:r w:rsidRPr="00267522">
        <w:rPr>
          <w:rFonts w:asciiTheme="majorBidi" w:eastAsia="Times New Roman" w:hAnsiTheme="majorBidi" w:cstheme="majorBidi"/>
          <w:lang w:eastAsia="pl-PL"/>
        </w:rPr>
        <w:t xml:space="preserve">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Uprawnienia i zobowiązania Stron wynikające z rękojmi określają przepisy powszechnie obowiązującego prawa, a w szczególności przepisy Kodeksu cywilnego.</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 gwarant, udziela nadto Zamawiającemu gwarancji jakości na przedmiot umowy,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 xml:space="preserve">z tym zastrzeżeniem, że okres gwarancji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Pr="00267522">
        <w:rPr>
          <w:rFonts w:asciiTheme="majorBidi" w:eastAsia="Times New Roman" w:hAnsiTheme="majorBidi" w:cstheme="majorBidi"/>
          <w:color w:val="000000" w:themeColor="text1"/>
          <w:lang w:eastAsia="pl-PL"/>
        </w:rPr>
        <w:t xml:space="preserve"> </w:t>
      </w:r>
      <w:r w:rsidR="00341871" w:rsidRPr="00267522">
        <w:rPr>
          <w:rFonts w:asciiTheme="majorBidi" w:eastAsia="Times New Roman" w:hAnsiTheme="majorBidi" w:cstheme="majorBidi"/>
          <w:lang w:eastAsia="pl-PL"/>
        </w:rPr>
        <w:t>liczone</w:t>
      </w:r>
      <w:r w:rsidRPr="00267522">
        <w:rPr>
          <w:rFonts w:asciiTheme="majorBidi" w:eastAsia="Times New Roman" w:hAnsiTheme="majorBidi" w:cstheme="majorBidi"/>
          <w:lang w:eastAsia="pl-PL"/>
        </w:rPr>
        <w:t xml:space="preserve"> 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lastRenderedPageBreak/>
        <w:t>Jeżeli w okresie gwarancji asortyment objęty przedmiotem umowy okaże się wadliwy, Wykonawca zobowiązuje się do jego wymiany na pełnowartościowy.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O wszystkich stwierdzonych wadach Zamawiający niezwłocznie zawiadamia Wykonawcę w formie pisemnej, za pośrednictwem faksu lub wiadomości e-mail. Dostarczenie pełnowartościowego asortymentu nastąpi na koszt i ryzyko Wykonawcy.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jest zobowiązany do rozpatrzenia zgłoszenia gwarancyjnego Zamawiającego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do 2 dni roboczych od daty jego otrzymania.</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 przypadku, gdy Wykonawca nie dostarczy asortymentu objętego przedmiotem umowy </w:t>
      </w:r>
      <w:r w:rsidR="00DF48D0"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okreś</w:t>
      </w:r>
      <w:r w:rsidR="00D86DD3" w:rsidRPr="00267522">
        <w:rPr>
          <w:rFonts w:asciiTheme="majorBidi" w:eastAsia="Times New Roman" w:hAnsiTheme="majorBidi" w:cstheme="majorBidi"/>
          <w:lang w:eastAsia="pl-PL"/>
        </w:rPr>
        <w:t>lonym w postanowieniu § 3 ust.1</w:t>
      </w:r>
      <w:r w:rsidRPr="00267522">
        <w:rPr>
          <w:rFonts w:asciiTheme="majorBidi" w:eastAsia="Times New Roman" w:hAnsiTheme="majorBidi" w:cstheme="majorBidi"/>
          <w:lang w:eastAsia="pl-PL"/>
        </w:rPr>
        <w:t xml:space="preserve"> albo dostarczony asortyment będzie posiadał wady fizyczne uniemożliwiające jego zastosowanie, z przyczyn za które Wykonawca ponosi odpowiedzialność, Zamawiający będzie uprawniony do nabycia niezbędnego asortymentu od innego dostawcy (wykonanie zastępcze).</w:t>
      </w:r>
    </w:p>
    <w:p w:rsidR="002E68A0" w:rsidRPr="00267522" w:rsidRDefault="007A7A87" w:rsidP="00267522">
      <w:pPr>
        <w:numPr>
          <w:ilvl w:val="6"/>
          <w:numId w:val="10"/>
        </w:numPr>
        <w:tabs>
          <w:tab w:val="left" w:pos="284"/>
        </w:tabs>
        <w:overflowPunct w:val="0"/>
        <w:autoSpaceDE w:val="0"/>
        <w:autoSpaceDN w:val="0"/>
        <w:adjustRightInd w:val="0"/>
        <w:spacing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zobowiązany będzie pokryć Zamawiającemu szkodę poniesioną w związku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z wykonaniem zastępczym, to jest zobowiązany będzie do zapłaty na rzecz Zamawiającego kwoty stanowiącej różnicę pomiędzy ceną asortymentu, jaką Zamawiający zapłaciłby Wykonawcy gdyby ten dostarczyłby zamówiony asortyment w terminie i należytej jakości, a ceną towarów, którą Zamawiający zobowiązany był zapłacić w związku z wykonaniem zastępczym. Obowiązek ten zostanie spełniony przez Wykonawcę w terminie 7 dni kalendarzowych liczonych od dnia doręczenia wezwania do zapłaty. Zamawiający zobowiązany będzie udokumentować Wykonawcy koszt zakupu towaru</w:t>
      </w:r>
      <w:r w:rsidR="00791FBA" w:rsidRPr="00267522">
        <w:rPr>
          <w:rFonts w:asciiTheme="majorBidi" w:eastAsia="Times New Roman" w:hAnsiTheme="majorBidi" w:cstheme="majorBidi"/>
          <w:lang w:eastAsia="pl-PL"/>
        </w:rPr>
        <w:t xml:space="preserve"> w trybie wykonania zastępczego</w:t>
      </w:r>
      <w:r w:rsidRPr="00267522">
        <w:rPr>
          <w:rFonts w:asciiTheme="majorBidi" w:eastAsia="Times New Roman" w:hAnsiTheme="majorBidi" w:cstheme="majorBidi"/>
          <w:lang w:eastAsia="pl-PL"/>
        </w:rPr>
        <w:t xml:space="preserve">.  </w:t>
      </w:r>
    </w:p>
    <w:p w:rsidR="007A7A87" w:rsidRPr="00267522" w:rsidRDefault="00DF48D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5</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Terminy</w:t>
      </w:r>
    </w:p>
    <w:p w:rsidR="007A7A87" w:rsidRPr="00267522" w:rsidRDefault="007A7A87" w:rsidP="00267522">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Umowa zostaje zawarta na czas </w:t>
      </w:r>
      <w:r w:rsidRPr="00267522">
        <w:rPr>
          <w:rFonts w:asciiTheme="majorBidi" w:eastAsia="Calibri" w:hAnsiTheme="majorBidi" w:cstheme="majorBidi"/>
          <w:color w:val="000000" w:themeColor="text1"/>
        </w:rPr>
        <w:t xml:space="preserve">24 miesięcy liczonych </w:t>
      </w:r>
      <w:r w:rsidRPr="00267522">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7A7A87" w:rsidRPr="00267522" w:rsidRDefault="007A7A87" w:rsidP="00267522">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6</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Wynagrodzenie i zapłata</w:t>
      </w:r>
    </w:p>
    <w:p w:rsidR="00334BCE" w:rsidRDefault="007A7A87" w:rsidP="00334BCE">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Strony ustalają za wykonanie przedmiotu niniejszej umowy całkowite wynagrodzenie Wykonawcy w kwocie </w:t>
      </w:r>
      <w:r w:rsidRPr="00267522">
        <w:rPr>
          <w:rFonts w:asciiTheme="majorBidi" w:eastAsia="Calibri" w:hAnsiTheme="majorBidi" w:cstheme="majorBidi"/>
          <w:b/>
          <w:bCs/>
        </w:rPr>
        <w:t>netto ……………….zł</w:t>
      </w:r>
      <w:r w:rsidR="00341871" w:rsidRPr="00267522">
        <w:rPr>
          <w:rFonts w:asciiTheme="majorBidi" w:eastAsia="Calibri" w:hAnsiTheme="majorBidi" w:cstheme="majorBidi"/>
          <w:b/>
          <w:bCs/>
        </w:rPr>
        <w:t>, brutto ……………</w:t>
      </w:r>
      <w:r w:rsidRPr="00267522">
        <w:rPr>
          <w:rFonts w:asciiTheme="majorBidi" w:eastAsia="Calibri" w:hAnsiTheme="majorBidi" w:cstheme="majorBidi"/>
          <w:b/>
          <w:bCs/>
        </w:rPr>
        <w:t>…zł</w:t>
      </w:r>
      <w:r w:rsidR="00334BCE">
        <w:rPr>
          <w:rFonts w:asciiTheme="majorBidi" w:eastAsia="Calibri" w:hAnsiTheme="majorBidi" w:cstheme="majorBidi"/>
        </w:rPr>
        <w:t>, w</w:t>
      </w:r>
      <w:r w:rsidR="00CA533B" w:rsidRPr="00334BCE">
        <w:rPr>
          <w:rFonts w:asciiTheme="majorBidi" w:eastAsia="Calibri" w:hAnsiTheme="majorBidi" w:cstheme="majorBidi"/>
        </w:rPr>
        <w:t xml:space="preserve"> tym</w:t>
      </w:r>
      <w:r w:rsidR="00334BCE">
        <w:rPr>
          <w:rFonts w:asciiTheme="majorBidi" w:eastAsia="Calibri" w:hAnsiTheme="majorBidi" w:cstheme="majorBidi"/>
        </w:rPr>
        <w:t>:</w:t>
      </w:r>
    </w:p>
    <w:p w:rsidR="00CA533B" w:rsidRPr="00334BCE" w:rsidRDefault="00CA533B" w:rsidP="00334BCE">
      <w:pPr>
        <w:pStyle w:val="Akapitzlist"/>
        <w:numPr>
          <w:ilvl w:val="0"/>
          <w:numId w:val="36"/>
        </w:numPr>
        <w:tabs>
          <w:tab w:val="left" w:pos="284"/>
        </w:tabs>
        <w:spacing w:after="0" w:line="276" w:lineRule="auto"/>
        <w:jc w:val="both"/>
        <w:rPr>
          <w:rFonts w:asciiTheme="majorBidi" w:eastAsia="Calibri" w:hAnsiTheme="majorBidi" w:cstheme="majorBidi"/>
        </w:rPr>
      </w:pPr>
      <w:r w:rsidRPr="00334BCE">
        <w:rPr>
          <w:rFonts w:asciiTheme="majorBidi" w:eastAsia="Calibri" w:hAnsiTheme="majorBidi" w:cstheme="majorBidi"/>
        </w:rPr>
        <w:t>pakiet n</w:t>
      </w:r>
      <w:r w:rsidR="00334BCE">
        <w:rPr>
          <w:rFonts w:asciiTheme="majorBidi" w:eastAsia="Calibri" w:hAnsiTheme="majorBidi" w:cstheme="majorBidi"/>
        </w:rPr>
        <w:t>r …: …………………….netto, ……………………… brutto.</w:t>
      </w:r>
    </w:p>
    <w:p w:rsidR="007A7A87" w:rsidRPr="00267522" w:rsidRDefault="007A7A87" w:rsidP="00267522">
      <w:pPr>
        <w:pStyle w:val="Akapitzlist"/>
        <w:numPr>
          <w:ilvl w:val="0"/>
          <w:numId w:val="12"/>
        </w:num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267522">
        <w:rPr>
          <w:rFonts w:asciiTheme="majorBidi" w:eastAsia="Calibri" w:hAnsiTheme="majorBidi" w:cstheme="majorBidi"/>
        </w:rPr>
        <w:br/>
      </w:r>
      <w:r w:rsidRPr="00267522">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Pr>
          <w:rFonts w:asciiTheme="majorBidi" w:eastAsia="Calibri" w:hAnsiTheme="majorBidi" w:cstheme="majorBidi"/>
        </w:rPr>
        <w:br/>
      </w:r>
      <w:r w:rsidRPr="00267522">
        <w:rPr>
          <w:rFonts w:asciiTheme="majorBidi" w:eastAsia="Calibri" w:hAnsiTheme="majorBidi" w:cstheme="majorBidi"/>
        </w:rPr>
        <w:t>z dostawą bądź niezwłocznie po dostawie.</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zobowiązany będzie dołączyć do faktur VAT wykaz zrealizowanych dostaw.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uprawniony jest wystawić fakturę VAT w formie papierowej albo elektronicznej. </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lastRenderedPageBreak/>
        <w:t>Zamawiający zobowiązuje si</w:t>
      </w:r>
      <w:r w:rsidR="00791FBA" w:rsidRPr="00267522">
        <w:rPr>
          <w:rFonts w:asciiTheme="majorBidi" w:eastAsia="Calibri" w:hAnsiTheme="majorBidi" w:cstheme="majorBidi"/>
        </w:rPr>
        <w:t>ę do dokonania zapłaty w ciągu 3</w:t>
      </w:r>
      <w:r w:rsidRPr="00267522">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papierowej zostanie ona doręczona na adres siedziby Zamawiającego;</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267522">
        <w:rPr>
          <w:rFonts w:asciiTheme="majorBidi" w:hAnsiTheme="majorBidi" w:cstheme="majorBidi"/>
          <w:b/>
          <w:bCs/>
        </w:rPr>
        <w:t>faktury@szpitaldziekanow.pl.</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Zapłaty zostaną dokonane w formie przelewu na rzecz Wykonawcy na rachunek bankowy wskazany na fakturze VAT.</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 dzień zapłaty wynagrodzenia uważany będzie dzień obciążenia rachunku bankowego Zamawiającego.</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267522" w:rsidRDefault="007A7A87" w:rsidP="00267522">
      <w:pPr>
        <w:numPr>
          <w:ilvl w:val="0"/>
          <w:numId w:val="12"/>
        </w:numPr>
        <w:tabs>
          <w:tab w:val="left" w:pos="426"/>
        </w:tabs>
        <w:spacing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7</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Rozwiązanie umowy i odstąpienie od umowy</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Umowa ulega rozwiązaniu:</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 upływem terminu </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267522">
        <w:rPr>
          <w:rFonts w:asciiTheme="majorBidi" w:eastAsia="Calibri" w:hAnsiTheme="majorBidi" w:cstheme="majorBidi"/>
          <w:color w:val="000000" w:themeColor="text1"/>
        </w:rPr>
        <w:t xml:space="preserve">z dniem zakończenia przez Zamawiającego udzielania świadczeń zdrowotnych, </w:t>
      </w:r>
      <w:r w:rsidR="00885D10" w:rsidRPr="00267522">
        <w:rPr>
          <w:rFonts w:asciiTheme="majorBidi" w:eastAsia="Calibri" w:hAnsiTheme="majorBidi" w:cstheme="majorBidi"/>
          <w:color w:val="000000" w:themeColor="text1"/>
        </w:rPr>
        <w:br/>
      </w:r>
      <w:r w:rsidRPr="00267522">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jej wypowiedzenia przez Zamawiającego z zachowaniem trzymiesięcznego okresu wypowiedzenia na koniec miesiąca kalendarzowego.</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3C1976"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267522">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uprzednich trzykrotnych pisemnych zastrzeżeń Zamawiającego, nie wykonuje przedmiotu umowy zgodnie z zakresem swojego zobowiązania – w takim przypadku </w:t>
      </w:r>
      <w:r w:rsidRPr="00267522">
        <w:rPr>
          <w:rFonts w:asciiTheme="majorBidi" w:eastAsia="SimSun, 宋体" w:hAnsiTheme="majorBidi" w:cstheme="majorBidi"/>
          <w:kern w:val="3"/>
          <w:lang w:eastAsia="zh-CN" w:bidi="hi-IN"/>
        </w:rPr>
        <w:lastRenderedPageBreak/>
        <w:t>oświadczenie o odstąpieniu może być złożone w ciągu 30 dni liczonych od dnia doręczenia mu trzeciego wezwania Zamawiającego;</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nie wykona lub nienależycie wykona swoje zobowiązania określone w postanowieniach § 1 </w:t>
      </w:r>
      <w:r w:rsidR="00791FBA" w:rsidRPr="00267522">
        <w:rPr>
          <w:rFonts w:asciiTheme="majorBidi" w:eastAsia="SimSun, 宋体" w:hAnsiTheme="majorBidi" w:cstheme="majorBidi"/>
          <w:kern w:val="3"/>
          <w:lang w:eastAsia="zh-CN" w:bidi="hi-IN"/>
        </w:rPr>
        <w:t>oraz § 3</w:t>
      </w:r>
      <w:r w:rsidRPr="00267522">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267522">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267522">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Odstąpienie od umowy następuje w formie pisemnej pod rygorem nieważności i zawiera uzasadnienie.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267522" w:rsidRDefault="007A7A87" w:rsidP="00267522">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267522" w:rsidRDefault="002E68A0" w:rsidP="00267522">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8</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Kary umowne</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zapłacić Zamawiającemu kary umowne:</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 tytułu rozwiązania umowy, w tym odstąpienia od niej, z przyczyn, za które Wykonawca ponosi odpowiedzialność, w </w:t>
      </w:r>
      <w:r w:rsidR="00114914">
        <w:rPr>
          <w:rFonts w:asciiTheme="majorBidi" w:eastAsia="Calibri" w:hAnsiTheme="majorBidi" w:cstheme="majorBidi"/>
        </w:rPr>
        <w:t>wysokości 5</w:t>
      </w:r>
      <w:r w:rsidRPr="00267522">
        <w:rPr>
          <w:rFonts w:asciiTheme="majorBidi" w:eastAsia="Calibri" w:hAnsiTheme="majorBidi" w:cstheme="majorBidi"/>
        </w:rPr>
        <w:t xml:space="preserve">,00% całkowitego wynagrodzenia wykonawcy brutto </w:t>
      </w:r>
      <w:r w:rsidR="002E68A0" w:rsidRPr="00267522">
        <w:rPr>
          <w:rFonts w:asciiTheme="majorBidi" w:eastAsia="Calibri" w:hAnsiTheme="majorBidi" w:cstheme="majorBidi"/>
        </w:rPr>
        <w:t>określonego w postanowieniu § 6</w:t>
      </w:r>
      <w:r w:rsidRPr="00267522">
        <w:rPr>
          <w:rFonts w:asciiTheme="majorBidi" w:eastAsia="Calibri" w:hAnsiTheme="majorBidi" w:cstheme="majorBidi"/>
        </w:rPr>
        <w:t>ust. 1;</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Zamawiający zobowiązuje się zapłacić Wykonawcy karę umowną z tytułu odstąpienia od umowy z przyczyn, za które Zamawiający ponosi</w:t>
      </w:r>
      <w:r w:rsidR="00461B0A" w:rsidRPr="00267522">
        <w:rPr>
          <w:rFonts w:asciiTheme="majorBidi" w:eastAsia="Calibri" w:hAnsiTheme="majorBidi" w:cstheme="majorBidi"/>
        </w:rPr>
        <w:t xml:space="preserve"> odpowiedzialność, w wysokości 10</w:t>
      </w:r>
      <w:r w:rsidRPr="00267522">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Zapłata kar umownych zostanie dokonana w terminie 7 dni liczonych od dnia wystąpienia </w:t>
      </w:r>
      <w:r w:rsidR="00DF48D0" w:rsidRPr="00267522">
        <w:rPr>
          <w:rFonts w:asciiTheme="majorBidi" w:eastAsia="Calibri" w:hAnsiTheme="majorBidi" w:cstheme="majorBidi"/>
        </w:rPr>
        <w:br/>
      </w:r>
      <w:r w:rsidRPr="00267522">
        <w:rPr>
          <w:rFonts w:asciiTheme="majorBidi" w:eastAsia="Calibri" w:hAnsiTheme="majorBidi" w:cstheme="majorBidi"/>
        </w:rPr>
        <w:t>z żądaniem jej zapłaty.</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Łączna maksymalna wysokość kar umownych, których mogą dochodz</w:t>
      </w:r>
      <w:r w:rsidR="00114914">
        <w:rPr>
          <w:rFonts w:asciiTheme="majorBidi" w:eastAsia="Calibri" w:hAnsiTheme="majorBidi" w:cstheme="majorBidi"/>
        </w:rPr>
        <w:t xml:space="preserve">ić strony nie może przekroczyć </w:t>
      </w:r>
      <w:r w:rsidR="00461B0A" w:rsidRPr="00267522">
        <w:rPr>
          <w:rFonts w:asciiTheme="majorBidi" w:eastAsia="Calibri" w:hAnsiTheme="majorBidi" w:cstheme="majorBidi"/>
        </w:rPr>
        <w:t>2</w:t>
      </w:r>
      <w:r w:rsidRPr="00267522">
        <w:rPr>
          <w:rFonts w:asciiTheme="majorBidi" w:eastAsia="Calibri" w:hAnsiTheme="majorBidi" w:cstheme="majorBidi"/>
        </w:rPr>
        <w:t xml:space="preserve">0,00% całkowitego wynagrodzenia wykonawcy brutto określonego </w:t>
      </w:r>
      <w:r w:rsidR="002E68A0" w:rsidRPr="00267522">
        <w:rPr>
          <w:rFonts w:asciiTheme="majorBidi" w:eastAsia="Calibri" w:hAnsiTheme="majorBidi" w:cstheme="majorBidi"/>
        </w:rPr>
        <w:t>w postanowieniu § 6</w:t>
      </w:r>
      <w:r w:rsidRPr="00267522">
        <w:rPr>
          <w:rFonts w:asciiTheme="majorBidi" w:eastAsia="Calibri" w:hAnsiTheme="majorBidi" w:cstheme="majorBidi"/>
        </w:rPr>
        <w:t xml:space="preserve"> ust. 1.</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lastRenderedPageBreak/>
        <w:t>Uprawnienia Zamawiającego określone w ust. 1-5 będą mu przysługiwały pomimo odstąpienia od niniejszej umowy przez którąkolwiek ze Stron.</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9</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Zmiany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B54FC8"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terminu obowiązywania umowy w następujących sytuacjach: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267522" w:rsidRDefault="007A7A87" w:rsidP="00267522">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obowiązującej stawki podatku od towarów i usług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 xml:space="preserve"> w takim przypadku, zmianie ulega cena jednostkowa brutto asortymentu objętego </w:t>
      </w:r>
      <w:r w:rsidRPr="00267522">
        <w:rPr>
          <w:rFonts w:asciiTheme="majorBidi" w:eastAsia="Calibri" w:hAnsiTheme="majorBidi" w:cstheme="majorBidi"/>
          <w:color w:val="000000"/>
        </w:rPr>
        <w:lastRenderedPageBreak/>
        <w:t xml:space="preserve">przedmiotem umowy, a cena jednostkowa netto pozostaje bez zmian (Wykonawca zobowiązany jest poinformować Zamawiającego o zmianach stawek podatku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w terminie nie dłuższym, niż 3 dni od daty opublikowania stosownego aktu prawnego);</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wniosek zainteresowanej Strony wraz z uzasadnieniem;</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podpisanie aneksu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razie wątpliwości, przyjmuje się, że nie stanowią zmiany umowy następujące zmiany: </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związanych z obsługą administracyjno-organizacyjną umowy;</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teleadresowych;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rejestrowych;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Pr="00267522" w:rsidRDefault="007A7A87" w:rsidP="00267522">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7A7A87" w:rsidRPr="00267522" w:rsidRDefault="00267522"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7A7A87" w:rsidRPr="00267522">
        <w:rPr>
          <w:rFonts w:asciiTheme="majorBidi" w:eastAsia="Times New Roman" w:hAnsiTheme="majorBidi" w:cstheme="majorBidi"/>
          <w:b/>
          <w:bCs/>
          <w:kern w:val="1"/>
          <w:lang w:eastAsia="hi-IN" w:bidi="hi-IN"/>
        </w:rPr>
        <w:t xml:space="preserve"> </w:t>
      </w:r>
      <w:r w:rsidR="007A7A87" w:rsidRPr="00267522">
        <w:rPr>
          <w:rFonts w:asciiTheme="majorBidi" w:eastAsia="Times New Roman" w:hAnsiTheme="majorBidi" w:cstheme="majorBidi"/>
          <w:b/>
          <w:bCs/>
          <w:kern w:val="1"/>
          <w:lang w:eastAsia="hi-IN" w:bidi="hi-IN"/>
        </w:rPr>
        <w:br w:type="textWrapping" w:clear="all"/>
        <w:t>Klauzule waloryzacyjne</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określonych przepisem art. 436 pkt 4 </w:t>
      </w:r>
      <w:proofErr w:type="spellStart"/>
      <w:r w:rsidRPr="00267522">
        <w:rPr>
          <w:rFonts w:asciiTheme="majorBidi" w:eastAsia="Calibri" w:hAnsiTheme="majorBidi" w:cstheme="majorBidi"/>
          <w:iCs/>
        </w:rPr>
        <w:t>tiret</w:t>
      </w:r>
      <w:proofErr w:type="spellEnd"/>
      <w:r w:rsidRPr="00267522">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wysokości minimalnego wynagrodzenia za pracę albo wysokości minimalnej stawki godzinowej, ustalonych na podstawie </w:t>
      </w:r>
      <w:r w:rsidRPr="00267522">
        <w:rPr>
          <w:rFonts w:asciiTheme="majorBidi" w:eastAsia="Calibri" w:hAnsiTheme="majorBidi" w:cstheme="majorBidi"/>
          <w:bCs/>
          <w:color w:val="1B1B1B"/>
        </w:rPr>
        <w:t>ustawy</w:t>
      </w:r>
      <w:r w:rsidRPr="00267522">
        <w:rPr>
          <w:rFonts w:asciiTheme="majorBidi" w:eastAsia="Calibri" w:hAnsiTheme="majorBidi" w:cstheme="majorBidi"/>
          <w:bCs/>
          <w:color w:val="000000"/>
        </w:rPr>
        <w:t xml:space="preserve"> z dnia 10 października 2002 r. o minimalnym wynagrodzeniu za pracę;</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zasad gromadzenia i wysokości wpłat do pracowniczych planów kapitałowych, o których mowa w </w:t>
      </w:r>
      <w:r w:rsidRPr="00267522">
        <w:rPr>
          <w:rFonts w:asciiTheme="majorBidi" w:eastAsia="Calibri" w:hAnsiTheme="majorBidi" w:cstheme="majorBidi"/>
          <w:bCs/>
          <w:color w:val="1B1B1B"/>
        </w:rPr>
        <w:t>ustawie</w:t>
      </w:r>
      <w:r w:rsidRPr="00267522">
        <w:rPr>
          <w:rFonts w:asciiTheme="majorBidi" w:eastAsia="Calibri" w:hAnsiTheme="majorBidi" w:cstheme="majorBidi"/>
          <w:bCs/>
          <w:color w:val="000000"/>
        </w:rPr>
        <w:t xml:space="preserve"> z dnia 4 października 2018 r. o pracowniczych planach kapitałowych </w:t>
      </w:r>
      <w:r w:rsidR="00DF48D0" w:rsidRPr="00267522">
        <w:rPr>
          <w:rFonts w:asciiTheme="majorBidi" w:eastAsia="Calibri" w:hAnsiTheme="majorBidi" w:cstheme="majorBidi"/>
          <w:bCs/>
          <w:color w:val="000000"/>
        </w:rPr>
        <w:br/>
      </w:r>
      <w:r w:rsidRPr="00267522">
        <w:rPr>
          <w:rFonts w:asciiTheme="majorBidi" w:eastAsia="Calibri" w:hAnsiTheme="majorBidi" w:cstheme="majorBidi"/>
          <w:bCs/>
          <w:color w:val="000000"/>
        </w:rPr>
        <w:t>(Dz. U. poz. 2215 oraz z 2019 r. poz. 1074 i 1572);</w:t>
      </w:r>
    </w:p>
    <w:p w:rsidR="007A7A87" w:rsidRPr="00267522" w:rsidRDefault="007A7A87" w:rsidP="00267522">
      <w:p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jeżeli zmiany te będą miały wpływ na koszty wykonania przedmiotu zamówienia przez Wykonawcę.</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t>
      </w:r>
      <w:r w:rsidRPr="00267522">
        <w:rPr>
          <w:rFonts w:asciiTheme="majorBidi" w:eastAsia="Calibri" w:hAnsiTheme="majorBidi" w:cstheme="majorBidi"/>
          <w:iCs/>
        </w:rPr>
        <w:lastRenderedPageBreak/>
        <w:t>wynagrodzenia albo wysokości minimalnej stawki godzinowej, z uwzględnieniem wszystkich obciążeń publicznoprawnych od kwoty wzrostu minimalnego wynagrodzenia albo wysokości minimalnej stawki godzinowej.</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91FBA" w:rsidRPr="00267522" w:rsidRDefault="007A7A87" w:rsidP="00267522">
      <w:pPr>
        <w:numPr>
          <w:ilvl w:val="0"/>
          <w:numId w:val="26"/>
        </w:numPr>
        <w:tabs>
          <w:tab w:val="left" w:pos="284"/>
        </w:tabs>
        <w:suppressAutoHyphens/>
        <w:spacing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 których mowa w ust. 1 stosuje się </w:t>
      </w:r>
      <w:r w:rsidR="002E68A0" w:rsidRPr="00267522">
        <w:rPr>
          <w:rFonts w:asciiTheme="majorBidi" w:eastAsia="Calibri" w:hAnsiTheme="majorBidi" w:cstheme="majorBidi"/>
          <w:iCs/>
        </w:rPr>
        <w:t>postanowienie § 9</w:t>
      </w:r>
      <w:r w:rsidRPr="00267522">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267522">
        <w:rPr>
          <w:rFonts w:asciiTheme="majorBidi" w:eastAsia="Calibri" w:hAnsiTheme="majorBidi" w:cstheme="majorBidi"/>
          <w:iCs/>
        </w:rPr>
        <w:t>umentów źródłowych przez Stronę.</w:t>
      </w:r>
    </w:p>
    <w:p w:rsidR="00791FBA" w:rsidRPr="00267522" w:rsidRDefault="00791FBA" w:rsidP="00267522">
      <w:pPr>
        <w:tabs>
          <w:tab w:val="left" w:pos="284"/>
        </w:tabs>
        <w:suppressAutoHyphens/>
        <w:spacing w:after="0" w:line="276" w:lineRule="auto"/>
        <w:jc w:val="center"/>
        <w:rPr>
          <w:rFonts w:asciiTheme="majorBidi" w:eastAsia="Calibri" w:hAnsiTheme="majorBidi" w:cstheme="majorBidi"/>
          <w:iCs/>
        </w:rPr>
      </w:pPr>
      <w:r w:rsidRPr="00267522">
        <w:rPr>
          <w:rFonts w:asciiTheme="majorBidi" w:eastAsia="Times New Roman" w:hAnsiTheme="majorBidi" w:cstheme="majorBidi"/>
          <w:b/>
          <w:bCs/>
          <w:color w:val="FF0000"/>
          <w:kern w:val="1"/>
          <w:lang w:eastAsia="hi-IN" w:bidi="hi-IN"/>
        </w:rPr>
        <w:t xml:space="preserve">        </w:t>
      </w:r>
      <w:r w:rsidR="00267522">
        <w:rPr>
          <w:rFonts w:asciiTheme="majorBidi" w:eastAsia="Times New Roman" w:hAnsiTheme="majorBidi" w:cstheme="majorBidi"/>
          <w:b/>
          <w:bCs/>
          <w:kern w:val="1"/>
          <w:lang w:eastAsia="hi-IN" w:bidi="hi-IN"/>
        </w:rPr>
        <w:t>§ 11.</w:t>
      </w:r>
    </w:p>
    <w:p w:rsidR="00267522" w:rsidRPr="00267522" w:rsidRDefault="00791FBA" w:rsidP="00267522">
      <w:pPr>
        <w:tabs>
          <w:tab w:val="left" w:pos="284"/>
        </w:tabs>
        <w:suppressAutoHyphens/>
        <w:spacing w:after="0" w:line="276" w:lineRule="auto"/>
        <w:jc w:val="center"/>
        <w:rPr>
          <w:rFonts w:asciiTheme="majorBidi" w:eastAsia="Calibri" w:hAnsiTheme="majorBidi" w:cstheme="majorBidi"/>
          <w:b/>
          <w:iCs/>
        </w:rPr>
      </w:pPr>
      <w:r w:rsidRPr="00267522">
        <w:rPr>
          <w:rFonts w:asciiTheme="majorBidi" w:eastAsia="Calibri" w:hAnsiTheme="majorBidi" w:cstheme="majorBidi"/>
          <w:b/>
          <w:iCs/>
        </w:rPr>
        <w:t xml:space="preserve">         </w:t>
      </w:r>
      <w:proofErr w:type="spellStart"/>
      <w:r w:rsidRPr="00267522">
        <w:rPr>
          <w:rFonts w:asciiTheme="majorBidi" w:eastAsia="Calibri" w:hAnsiTheme="majorBidi" w:cstheme="majorBidi"/>
          <w:b/>
          <w:iCs/>
        </w:rPr>
        <w:t>Rodo</w:t>
      </w:r>
      <w:proofErr w:type="spellEnd"/>
    </w:p>
    <w:p w:rsidR="00267522" w:rsidRPr="00267522" w:rsidRDefault="00267522" w:rsidP="00267522">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267522" w:rsidRDefault="00267522" w:rsidP="00B65EB7">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267522">
        <w:rPr>
          <w:rFonts w:asciiTheme="majorBidi" w:hAnsiTheme="majorBidi" w:cstheme="majorBidi"/>
        </w:rPr>
        <w:t>Dziekanowie</w:t>
      </w:r>
      <w:proofErr w:type="spellEnd"/>
      <w:r w:rsidRPr="00267522">
        <w:rPr>
          <w:rFonts w:asciiTheme="majorBidi" w:hAnsiTheme="majorBidi" w:cstheme="majorBidi"/>
        </w:rPr>
        <w:t xml:space="preserve"> Leśnym (05-092 Łomianki), ul. Konopnickiej 65. Państwa dane są przetwarzane w związku z zawarciem </w:t>
      </w:r>
      <w:r>
        <w:rPr>
          <w:rFonts w:asciiTheme="majorBidi" w:hAnsiTheme="majorBidi" w:cstheme="majorBidi"/>
        </w:rPr>
        <w:br/>
      </w:r>
      <w:r w:rsidRPr="00267522">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002A5172" w:rsidRPr="00C31094">
          <w:rPr>
            <w:rStyle w:val="Hipercze"/>
            <w:rFonts w:asciiTheme="majorBidi" w:hAnsiTheme="majorBidi" w:cstheme="majorBidi"/>
          </w:rPr>
          <w:t>https://szpitaldziekanow.pl/nasz-szpital/klauzula-informacyjna-dot-ochrony-danych-osobowych-kontrahentow/</w:t>
        </w:r>
      </w:hyperlink>
      <w:r w:rsidR="00B65EB7">
        <w:rPr>
          <w:rFonts w:asciiTheme="majorBidi" w:hAnsiTheme="majorBidi" w:cstheme="majorBidi"/>
        </w:rPr>
        <w:t>.</w:t>
      </w:r>
    </w:p>
    <w:p w:rsidR="002A5172" w:rsidRPr="00B65EB7" w:rsidRDefault="002A5172" w:rsidP="002A5172">
      <w:pPr>
        <w:pStyle w:val="Akapitzlist"/>
        <w:spacing w:line="276" w:lineRule="auto"/>
        <w:ind w:left="360"/>
        <w:jc w:val="both"/>
        <w:rPr>
          <w:rFonts w:asciiTheme="majorBidi" w:hAnsiTheme="majorBidi" w:cstheme="majorBidi"/>
        </w:rPr>
      </w:pPr>
    </w:p>
    <w:p w:rsidR="002A5172" w:rsidRPr="002A5172" w:rsidRDefault="002A5172" w:rsidP="002A5172">
      <w:pPr>
        <w:pStyle w:val="Akapitzlist"/>
        <w:keepNext/>
        <w:widowControl w:val="0"/>
        <w:suppressAutoHyphens/>
        <w:spacing w:after="0" w:line="276" w:lineRule="auto"/>
        <w:ind w:left="360"/>
        <w:jc w:val="center"/>
        <w:outlineLvl w:val="0"/>
        <w:rPr>
          <w:rFonts w:ascii="Times New Roman" w:eastAsia="Times New Roman" w:hAnsi="Times New Roman" w:cs="Times New Roman"/>
          <w:b/>
          <w:bCs/>
          <w:kern w:val="2"/>
          <w:lang w:eastAsia="hi-IN" w:bidi="hi-IN"/>
        </w:rPr>
      </w:pPr>
      <w:r w:rsidRPr="002A5172">
        <w:rPr>
          <w:rFonts w:ascii="Times New Roman" w:eastAsia="Times New Roman" w:hAnsi="Times New Roman" w:cs="Times New Roman"/>
          <w:b/>
          <w:bCs/>
          <w:kern w:val="2"/>
          <w:lang w:eastAsia="hi-IN" w:bidi="hi-IN"/>
        </w:rPr>
        <w:t>§ 12</w:t>
      </w:r>
    </w:p>
    <w:p w:rsidR="002A5172" w:rsidRPr="002A5172" w:rsidRDefault="002A5172" w:rsidP="002A5172">
      <w:pPr>
        <w:pStyle w:val="Akapitzlist"/>
        <w:spacing w:after="0" w:line="276" w:lineRule="auto"/>
        <w:ind w:left="360"/>
        <w:jc w:val="center"/>
        <w:rPr>
          <w:rFonts w:asciiTheme="majorBidi" w:eastAsia="Times New Roman" w:hAnsiTheme="majorBidi" w:cstheme="majorBidi"/>
          <w:b/>
          <w:color w:val="000000" w:themeColor="text1"/>
          <w:lang w:eastAsia="pl-PL"/>
        </w:rPr>
      </w:pPr>
      <w:r w:rsidRPr="002A5172">
        <w:rPr>
          <w:rFonts w:asciiTheme="majorBidi" w:eastAsia="Times New Roman" w:hAnsiTheme="majorBidi" w:cstheme="majorBidi"/>
          <w:b/>
          <w:color w:val="000000" w:themeColor="text1"/>
          <w:lang w:eastAsia="pl-PL"/>
        </w:rPr>
        <w:t>Cesja</w:t>
      </w:r>
    </w:p>
    <w:p w:rsidR="00267522" w:rsidRPr="002A5172" w:rsidRDefault="002A5172" w:rsidP="006A0B42">
      <w:pPr>
        <w:pStyle w:val="Akapitzlist"/>
        <w:keepNext/>
        <w:widowControl w:val="0"/>
        <w:suppressAutoHyphens/>
        <w:spacing w:after="0" w:line="276" w:lineRule="auto"/>
        <w:ind w:left="360"/>
        <w:jc w:val="both"/>
        <w:outlineLvl w:val="0"/>
        <w:rPr>
          <w:rFonts w:asciiTheme="majorBidi" w:eastAsia="Times New Roman" w:hAnsiTheme="majorBidi" w:cstheme="majorBidi"/>
          <w:b/>
          <w:bCs/>
          <w:kern w:val="1"/>
          <w:lang w:eastAsia="hi-IN" w:bidi="hi-IN"/>
        </w:rPr>
      </w:pPr>
      <w:r w:rsidRPr="002A5172">
        <w:rPr>
          <w:rFonts w:asciiTheme="majorBidi" w:eastAsia="Times New Roman" w:hAnsiTheme="majorBidi" w:cstheme="majorBidi"/>
          <w:color w:val="000000" w:themeColor="text1"/>
          <w:lang w:eastAsia="pl-PL"/>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w:t>
      </w:r>
      <w:r w:rsidRPr="002A5172">
        <w:rPr>
          <w:rFonts w:asciiTheme="majorBidi" w:eastAsia="Times New Roman" w:hAnsiTheme="majorBidi" w:cstheme="majorBidi"/>
          <w:color w:val="000000" w:themeColor="text1"/>
          <w:lang w:eastAsia="pl-PL"/>
        </w:rPr>
        <w:lastRenderedPageBreak/>
        <w:t>trybie określonym przepisami Ustawy z dnia 15 kwietnia 2011r. o działalności leczniczej</w:t>
      </w:r>
    </w:p>
    <w:p w:rsidR="002A5172" w:rsidRDefault="002A5172" w:rsidP="002A5172">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002A5172">
        <w:rPr>
          <w:rFonts w:asciiTheme="majorBidi" w:eastAsia="Times New Roman" w:hAnsiTheme="majorBidi" w:cstheme="majorBidi"/>
          <w:b/>
          <w:bCs/>
          <w:kern w:val="1"/>
          <w:lang w:eastAsia="hi-IN" w:bidi="hi-IN"/>
        </w:rPr>
        <w:t>3</w:t>
      </w:r>
      <w:r w:rsidRPr="00267522">
        <w:rPr>
          <w:rFonts w:asciiTheme="majorBidi" w:eastAsia="Times New Roman" w:hAnsiTheme="majorBidi" w:cstheme="majorBidi"/>
          <w:b/>
          <w:bCs/>
          <w:kern w:val="1"/>
          <w:lang w:eastAsia="hi-IN" w:bidi="hi-IN"/>
        </w:rPr>
        <w:br w:type="textWrapping" w:clear="all"/>
        <w:t>Postanowienia końcowe</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w:t>
      </w:r>
      <w:bookmarkStart w:id="2" w:name="_GoBack"/>
      <w:bookmarkEnd w:id="2"/>
      <w:r w:rsidRPr="00267522">
        <w:rPr>
          <w:rFonts w:asciiTheme="majorBidi" w:eastAsia="Times New Roman" w:hAnsiTheme="majorBidi" w:cstheme="majorBidi"/>
          <w:color w:val="00000A"/>
          <w:kern w:val="2"/>
          <w:lang w:eastAsia="hi-IN" w:bidi="hi-IN"/>
        </w:rPr>
        <w:t>astąpić właściwymi, całkowicie zgodnymi z zamierzeniami gospodarczymi, które legły u podstaw zawarcia niniejszej umowy.</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C90400" w:rsidRPr="00267522" w:rsidRDefault="007A7A87" w:rsidP="00267522">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267522">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267522">
        <w:rPr>
          <w:rFonts w:asciiTheme="majorBidi" w:eastAsia="SimSun, 宋体" w:hAnsiTheme="majorBidi" w:cstheme="majorBidi"/>
          <w:kern w:val="3"/>
          <w:lang w:eastAsia="zh-CN" w:bidi="hi-IN"/>
        </w:rPr>
        <w:t xml:space="preserve"> </w:t>
      </w:r>
    </w:p>
    <w:p w:rsidR="00C90400" w:rsidRPr="00267522" w:rsidRDefault="00C90400"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267522" w:rsidRDefault="007A7A87" w:rsidP="00267522">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267522">
        <w:rPr>
          <w:rFonts w:asciiTheme="majorBidi" w:eastAsia="SimSun, 宋体" w:hAnsiTheme="majorBidi" w:cstheme="majorBidi"/>
          <w:b/>
          <w:smallCaps/>
          <w:kern w:val="3"/>
          <w:lang w:eastAsia="zh-CN" w:bidi="hi-IN"/>
        </w:rPr>
        <w:t xml:space="preserve">Zamawiający                                                              </w:t>
      </w:r>
      <w:r w:rsidR="006F20D5" w:rsidRPr="00267522">
        <w:rPr>
          <w:rFonts w:asciiTheme="majorBidi" w:eastAsia="SimSun, 宋体" w:hAnsiTheme="majorBidi" w:cstheme="majorBidi"/>
          <w:b/>
          <w:smallCaps/>
          <w:kern w:val="3"/>
          <w:lang w:eastAsia="zh-CN" w:bidi="hi-IN"/>
        </w:rPr>
        <w:t xml:space="preserve">                     </w:t>
      </w:r>
      <w:r w:rsidRPr="00267522">
        <w:rPr>
          <w:rFonts w:asciiTheme="majorBidi" w:eastAsia="SimSun, 宋体" w:hAnsiTheme="majorBidi" w:cstheme="majorBidi"/>
          <w:b/>
          <w:smallCaps/>
          <w:kern w:val="3"/>
          <w:lang w:eastAsia="zh-CN" w:bidi="hi-IN"/>
        </w:rPr>
        <w:t xml:space="preserve">   Wykona</w:t>
      </w:r>
      <w:r w:rsidR="00791FBA" w:rsidRPr="00267522">
        <w:rPr>
          <w:rFonts w:asciiTheme="majorBidi" w:eastAsia="SimSun, 宋体" w:hAnsiTheme="majorBidi" w:cstheme="majorBidi"/>
          <w:b/>
          <w:smallCaps/>
          <w:kern w:val="3"/>
          <w:lang w:eastAsia="zh-CN" w:bidi="hi-IN"/>
        </w:rPr>
        <w:t xml:space="preserve">wca                           </w:t>
      </w:r>
      <w:r w:rsidR="00791FBA" w:rsidRPr="00267522">
        <w:rPr>
          <w:rFonts w:asciiTheme="majorBidi" w:eastAsia="SimSun, 宋体" w:hAnsiTheme="majorBidi" w:cstheme="majorBidi"/>
          <w:b/>
          <w:smallCaps/>
          <w:kern w:val="3"/>
          <w:lang w:eastAsia="zh-CN" w:bidi="hi-IN"/>
        </w:rPr>
        <w:br/>
      </w:r>
      <w:bookmarkEnd w:id="0"/>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267522" w:rsidRDefault="0063612C" w:rsidP="0026752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rsidR="0063612C"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1. Formularz oferty</w:t>
      </w:r>
      <w:r w:rsidR="006F20D5" w:rsidRPr="00267522">
        <w:rPr>
          <w:rFonts w:asciiTheme="majorBidi" w:hAnsiTheme="majorBidi" w:cstheme="majorBidi"/>
        </w:rPr>
        <w:t>;</w:t>
      </w:r>
    </w:p>
    <w:p w:rsidR="00D22421"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2. Opis przedmiotu zamówienia</w:t>
      </w:r>
      <w:r w:rsidR="006F20D5" w:rsidRPr="00267522">
        <w:rPr>
          <w:rFonts w:asciiTheme="majorBidi" w:hAnsiTheme="majorBidi" w:cstheme="majorBidi"/>
        </w:rPr>
        <w:t>.</w:t>
      </w:r>
    </w:p>
    <w:sectPr w:rsidR="00D22421" w:rsidRPr="002675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宋体">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6A0B42">
          <w:rPr>
            <w:noProof/>
          </w:rPr>
          <w:t>9</w:t>
        </w:r>
        <w:r>
          <w:fldChar w:fldCharType="end"/>
        </w:r>
      </w:p>
    </w:sdtContent>
  </w:sdt>
  <w:p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9" w:rsidRDefault="00CA533B" w:rsidP="00CD4F15">
    <w:pPr>
      <w:pStyle w:val="Nagwek"/>
      <w:tabs>
        <w:tab w:val="clear" w:pos="4536"/>
        <w:tab w:val="clear" w:pos="9072"/>
        <w:tab w:val="left" w:pos="8085"/>
      </w:tabs>
    </w:pPr>
    <w:r>
      <w:t>DZ/04</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9"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1"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6330CE"/>
    <w:multiLevelType w:val="hybridMultilevel"/>
    <w:tmpl w:val="092E6B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0"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1"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2"/>
  </w:num>
  <w:num w:numId="33">
    <w:abstractNumId w:val="9"/>
  </w:num>
  <w:num w:numId="34">
    <w:abstractNumId w:val="26"/>
  </w:num>
  <w:num w:numId="35">
    <w:abstractNumId w:val="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267522"/>
    <w:rsid w:val="002A5172"/>
    <w:rsid w:val="002E68A0"/>
    <w:rsid w:val="00334BCE"/>
    <w:rsid w:val="00341871"/>
    <w:rsid w:val="003B6E2E"/>
    <w:rsid w:val="003C1976"/>
    <w:rsid w:val="003E35E0"/>
    <w:rsid w:val="00427EC2"/>
    <w:rsid w:val="00446AC8"/>
    <w:rsid w:val="004526E3"/>
    <w:rsid w:val="00452B72"/>
    <w:rsid w:val="00461B0A"/>
    <w:rsid w:val="004C705B"/>
    <w:rsid w:val="005238F4"/>
    <w:rsid w:val="0063612C"/>
    <w:rsid w:val="006A0B42"/>
    <w:rsid w:val="006F20D5"/>
    <w:rsid w:val="00791FBA"/>
    <w:rsid w:val="007A7A87"/>
    <w:rsid w:val="007D1E5D"/>
    <w:rsid w:val="00814F5C"/>
    <w:rsid w:val="00885D10"/>
    <w:rsid w:val="00B273A9"/>
    <w:rsid w:val="00B54FC8"/>
    <w:rsid w:val="00B65EB7"/>
    <w:rsid w:val="00C90400"/>
    <w:rsid w:val="00CA533B"/>
    <w:rsid w:val="00CD4F15"/>
    <w:rsid w:val="00D22421"/>
    <w:rsid w:val="00D86DD3"/>
    <w:rsid w:val="00DF48D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FABB"/>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2675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06802">
      <w:bodyDiv w:val="1"/>
      <w:marLeft w:val="0"/>
      <w:marRight w:val="0"/>
      <w:marTop w:val="0"/>
      <w:marBottom w:val="0"/>
      <w:divBdr>
        <w:top w:val="none" w:sz="0" w:space="0" w:color="auto"/>
        <w:left w:val="none" w:sz="0" w:space="0" w:color="auto"/>
        <w:bottom w:val="none" w:sz="0" w:space="0" w:color="auto"/>
        <w:right w:val="none" w:sz="0" w:space="0" w:color="auto"/>
      </w:divBdr>
    </w:div>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3835</Words>
  <Characters>23012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16</cp:revision>
  <dcterms:created xsi:type="dcterms:W3CDTF">2021-02-12T09:18:00Z</dcterms:created>
  <dcterms:modified xsi:type="dcterms:W3CDTF">2021-02-17T12:43:00Z</dcterms:modified>
</cp:coreProperties>
</file>