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F89" w:rsidRPr="007F7F89" w:rsidRDefault="007F7F89" w:rsidP="007F7F89">
      <w:pPr>
        <w:spacing w:after="240" w:line="276" w:lineRule="auto"/>
        <w:jc w:val="both"/>
        <w:rPr>
          <w:color w:val="000000"/>
          <w:spacing w:val="-7"/>
          <w:sz w:val="22"/>
          <w:szCs w:val="22"/>
        </w:rPr>
      </w:pPr>
      <w:r w:rsidRPr="007F7F89">
        <w:rPr>
          <w:b/>
          <w:sz w:val="22"/>
          <w:szCs w:val="22"/>
        </w:rPr>
        <w:t>„Zakup optyki do zabiegów endoskopowych d</w:t>
      </w:r>
      <w:r>
        <w:rPr>
          <w:b/>
          <w:sz w:val="22"/>
          <w:szCs w:val="22"/>
        </w:rPr>
        <w:t xml:space="preserve">la SZPZOZ im. Dzieci Warszawy” - </w:t>
      </w:r>
      <w:r w:rsidRPr="007F7F89">
        <w:rPr>
          <w:b/>
          <w:sz w:val="22"/>
          <w:szCs w:val="22"/>
        </w:rPr>
        <w:t>DZ/33/2021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AF6878">
        <w:rPr>
          <w:color w:val="000000"/>
          <w:spacing w:val="-7"/>
          <w:sz w:val="22"/>
          <w:szCs w:val="22"/>
        </w:rPr>
        <w:t>Wykonawca zobowiązuje się do posiadania odpowiednich uprawnień do wykonywania określonej  działalności oraz dysponowania odpowiednim potencjałem technicznym;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color w:val="000000"/>
          <w:spacing w:val="-7"/>
          <w:sz w:val="22"/>
          <w:szCs w:val="22"/>
          <w:u w:val="single"/>
        </w:rPr>
      </w:pPr>
      <w:r w:rsidRPr="00AF6878">
        <w:rPr>
          <w:color w:val="000000"/>
          <w:spacing w:val="-7"/>
          <w:sz w:val="22"/>
          <w:szCs w:val="22"/>
          <w:u w:val="single"/>
        </w:rPr>
        <w:t>Bezpłatna dostawa dotycząca wniesienia, rozładunku w miejscu przyszłej eksploatacji nastąpi do siedziby Zamawiającego na koszt i ryzyko Wykonawcy własnym środkiem transportu;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AF6878">
        <w:rPr>
          <w:color w:val="000000"/>
          <w:spacing w:val="-7"/>
          <w:sz w:val="22"/>
          <w:szCs w:val="22"/>
        </w:rPr>
        <w:t>Wykonawca zobowiązuje się dokonać u odbiorcy instalacji dostarczonego sprzętu i  zobowiązuje się  przekazać go  do eksploatacji (montaż, pierwsze uruchomienie).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AF6878">
        <w:rPr>
          <w:color w:val="000000"/>
          <w:spacing w:val="-7"/>
          <w:sz w:val="22"/>
          <w:szCs w:val="22"/>
        </w:rPr>
        <w:t>Normy bezpieczeństwa i obsługi dot. dostarczanego sprzętu medycznego powinny być dostarczone Zamawiającemu na każde żądanie;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AF6878">
        <w:rPr>
          <w:color w:val="000000"/>
          <w:spacing w:val="-7"/>
          <w:sz w:val="22"/>
          <w:szCs w:val="22"/>
        </w:rPr>
        <w:t xml:space="preserve">Sprzęt medyczny musi posiadać autoryzowany serwis gwarancyjny i pogwarancyjny na terenie Polski z gwarancją 10-cio letniego dostępu do części </w:t>
      </w:r>
      <w:r w:rsidRPr="00AF6878">
        <w:rPr>
          <w:spacing w:val="-7"/>
          <w:sz w:val="22"/>
          <w:szCs w:val="22"/>
        </w:rPr>
        <w:t>zamiennych;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AF6878">
        <w:rPr>
          <w:color w:val="000000"/>
          <w:spacing w:val="-7"/>
          <w:sz w:val="22"/>
          <w:szCs w:val="22"/>
        </w:rPr>
        <w:t>Oferowany sprzęt medyczny musi spełniać wymogi specyfikacji technicznej;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AF6878">
        <w:rPr>
          <w:color w:val="000000"/>
          <w:spacing w:val="-7"/>
          <w:sz w:val="22"/>
          <w:szCs w:val="22"/>
        </w:rPr>
        <w:t>Dostarczany sprzęt musi być wolny od wad fizycznych i prawnych oraz powinien posiadać w komplecie instrukcję obsługi i menu w języku polskim, musi być fabrycznie nowy, nie powystawowy, kompletny i po zainstalowaniu gotowy do eksploatacji, bez żadnych dodatkowych zakupów i inwestycji (poza typowymi materiałami eksploatacyjnymi);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color w:val="FF0000"/>
          <w:spacing w:val="-7"/>
          <w:sz w:val="22"/>
          <w:szCs w:val="22"/>
        </w:rPr>
      </w:pPr>
      <w:r w:rsidRPr="00AF6878">
        <w:rPr>
          <w:spacing w:val="-7"/>
          <w:sz w:val="22"/>
          <w:szCs w:val="22"/>
        </w:rPr>
        <w:t>Wykonawca zobowiązuje się przeprowadzić w cenie oferty bezpłatne szkolenie personelu, w zakresie obsługi i eksploatacji dostarczonego  sprzętu;</w:t>
      </w:r>
      <w:r w:rsidRPr="00AF6878">
        <w:rPr>
          <w:color w:val="FF0000"/>
          <w:spacing w:val="-7"/>
          <w:sz w:val="22"/>
          <w:szCs w:val="22"/>
        </w:rPr>
        <w:t xml:space="preserve"> 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spacing w:val="-7"/>
          <w:sz w:val="22"/>
          <w:szCs w:val="22"/>
        </w:rPr>
      </w:pPr>
      <w:r w:rsidRPr="00AF6878">
        <w:rPr>
          <w:spacing w:val="-7"/>
          <w:sz w:val="22"/>
          <w:szCs w:val="22"/>
        </w:rPr>
        <w:t xml:space="preserve">Wykonawca  zobowiązuje się założyć do urządzenia paszporty techniczne.   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shd w:val="clear" w:color="auto" w:fill="FFFFFF"/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AF6878">
        <w:rPr>
          <w:color w:val="000000"/>
          <w:spacing w:val="-7"/>
          <w:sz w:val="22"/>
          <w:szCs w:val="22"/>
        </w:rPr>
        <w:t>Wykonawca zobowiązuje się dostarczyć wszelkie wymagane prawem certyfikaty, atesty, deklaracje zgodności itp. (oświadczenie Wykonawcy, że przedmiot zamówienia jest zgodny z ustawą o wyrobach medycznych z dnia. 20.05.2010 r).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AF6878">
        <w:rPr>
          <w:sz w:val="22"/>
          <w:szCs w:val="22"/>
        </w:rPr>
        <w:t xml:space="preserve">Gwarancja na wszystkie elementy dostawy min.24 miesiące w tym czasie bezpłatna obsługa obejmująca przeglądy (ostatni przegląd na 14 dni przed upływem terminu gwarancji,) naprawy, konserwacje wraz z materiałami i częściami zamiennymi, dojazdy, robociznę inż. serwisowych </w:t>
      </w:r>
      <w:proofErr w:type="spellStart"/>
      <w:r w:rsidRPr="00AF6878">
        <w:rPr>
          <w:sz w:val="22"/>
          <w:szCs w:val="22"/>
        </w:rPr>
        <w:t>itp</w:t>
      </w:r>
      <w:proofErr w:type="spellEnd"/>
      <w:r w:rsidRPr="00AF6878">
        <w:rPr>
          <w:sz w:val="22"/>
          <w:szCs w:val="22"/>
        </w:rPr>
        <w:t xml:space="preserve">, 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spacing w:val="-7"/>
          <w:sz w:val="22"/>
          <w:szCs w:val="22"/>
          <w:u w:val="single"/>
        </w:rPr>
      </w:pPr>
      <w:r w:rsidRPr="00AF6878">
        <w:rPr>
          <w:sz w:val="22"/>
          <w:szCs w:val="22"/>
        </w:rPr>
        <w:t>Czas reakcji serwisu od zgłoszenia awarii „przyjęte zgłoszenie – podjęta naprawa” max.48 godziny (w dni robocze).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AF6878">
        <w:rPr>
          <w:sz w:val="22"/>
          <w:szCs w:val="22"/>
        </w:rPr>
        <w:t xml:space="preserve">Czas naprawy urządzenia bez wymiany części zamiennych do 5 dni roboczych a w przypadku naprawy,  wymagającej sprowadzenia części zamiennych z zagranicy do 14 dni roboczych. 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AF6878">
        <w:rPr>
          <w:sz w:val="22"/>
          <w:szCs w:val="22"/>
        </w:rPr>
        <w:t>Czas naprawy liczony od zdiagnozow</w:t>
      </w:r>
      <w:bookmarkStart w:id="0" w:name="_GoBack"/>
      <w:bookmarkEnd w:id="0"/>
      <w:r w:rsidRPr="00AF6878">
        <w:rPr>
          <w:sz w:val="22"/>
          <w:szCs w:val="22"/>
        </w:rPr>
        <w:t>ania usterki. W przypadku, gdy czas naprawy przekroczy wskazane terminy, zostaną naliczone kary umowne zgodnie ze wzorem umowy.</w:t>
      </w:r>
    </w:p>
    <w:p w:rsidR="00AF6878" w:rsidRPr="00AF6878" w:rsidRDefault="00AF6878" w:rsidP="007F7F89">
      <w:pPr>
        <w:pStyle w:val="Akapitzlist"/>
        <w:widowControl/>
        <w:numPr>
          <w:ilvl w:val="0"/>
          <w:numId w:val="1"/>
        </w:numPr>
        <w:suppressLineNumbers w:val="0"/>
        <w:autoSpaceDE/>
        <w:autoSpaceDN w:val="0"/>
        <w:spacing w:line="276" w:lineRule="auto"/>
        <w:jc w:val="both"/>
        <w:rPr>
          <w:color w:val="FF0000"/>
          <w:sz w:val="22"/>
          <w:szCs w:val="22"/>
        </w:rPr>
      </w:pPr>
      <w:r w:rsidRPr="00AF6878">
        <w:rPr>
          <w:sz w:val="22"/>
          <w:szCs w:val="22"/>
          <w:u w:val="single"/>
        </w:rPr>
        <w:t>Maksymalnie 3 naprawy gwarancyjne tego samego podzespołu uprawniające do wymiany sprzętu na nowy.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AF6878">
        <w:rPr>
          <w:sz w:val="22"/>
          <w:szCs w:val="22"/>
        </w:rPr>
        <w:t>Przerwa w eksploatacji aparatu łącznie z naprawą gwarancyjną przedłuża okres gwarancji o tę przerwę.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AF6878">
        <w:rPr>
          <w:sz w:val="22"/>
          <w:szCs w:val="22"/>
        </w:rPr>
        <w:t>Przeglądy techniczne wykonywane w okresie gwarancyjnym i pogwarancyjnym w siedzibie Zamawiającego.</w:t>
      </w:r>
    </w:p>
    <w:p w:rsidR="00AF6878" w:rsidRPr="00AF6878" w:rsidRDefault="00AF6878" w:rsidP="007F7F89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b/>
          <w:sz w:val="22"/>
          <w:szCs w:val="22"/>
          <w:u w:val="double"/>
        </w:rPr>
      </w:pPr>
      <w:r w:rsidRPr="00AF6878">
        <w:rPr>
          <w:b/>
          <w:sz w:val="22"/>
          <w:szCs w:val="22"/>
        </w:rPr>
        <w:t>W pakiecie I Zamawiający wymaga odbioru wyeksploatowanej optyki w ilości 2 szt. w celu utylizacji.</w:t>
      </w:r>
    </w:p>
    <w:p w:rsidR="00AF6878" w:rsidRPr="00AF6878" w:rsidRDefault="00AF6878" w:rsidP="003B429B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AF6878">
        <w:rPr>
          <w:b/>
          <w:sz w:val="22"/>
          <w:szCs w:val="22"/>
          <w:u w:val="single"/>
        </w:rPr>
        <w:t>Przekazanie sprzętu</w:t>
      </w:r>
      <w:r w:rsidR="003B429B">
        <w:rPr>
          <w:b/>
          <w:sz w:val="22"/>
          <w:szCs w:val="22"/>
          <w:u w:val="single"/>
        </w:rPr>
        <w:t xml:space="preserve"> opisanego w pkt. 18</w:t>
      </w:r>
      <w:r w:rsidRPr="00AF6878">
        <w:rPr>
          <w:b/>
          <w:sz w:val="22"/>
          <w:szCs w:val="22"/>
          <w:u w:val="single"/>
        </w:rPr>
        <w:t xml:space="preserve"> nastąpi w ciągu 5 dni od podpisania umowy z Wykonawcą a potwierdzeniem przekazania sprzętu medycznego będzie protokół odbioru.</w:t>
      </w:r>
    </w:p>
    <w:p w:rsidR="000C7101" w:rsidRPr="00272F3F" w:rsidRDefault="00AF6878" w:rsidP="00272F3F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rPr>
          <w:sz w:val="22"/>
          <w:szCs w:val="22"/>
        </w:rPr>
      </w:pPr>
      <w:r w:rsidRPr="00AF6878">
        <w:rPr>
          <w:sz w:val="22"/>
          <w:szCs w:val="22"/>
        </w:rPr>
        <w:t>Warunki płatności: przelew 30 dni po otrzymaniu prawidłowo wystawionej faktury VAT.</w:t>
      </w:r>
    </w:p>
    <w:sectPr w:rsidR="000C7101" w:rsidRPr="00272F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C94" w:rsidRDefault="001A0C94" w:rsidP="001A0C94">
      <w:r>
        <w:separator/>
      </w:r>
    </w:p>
  </w:endnote>
  <w:endnote w:type="continuationSeparator" w:id="0">
    <w:p w:rsidR="001A0C94" w:rsidRDefault="001A0C94" w:rsidP="001A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C94" w:rsidRDefault="001A0C94" w:rsidP="001A0C94">
      <w:r>
        <w:separator/>
      </w:r>
    </w:p>
  </w:footnote>
  <w:footnote w:type="continuationSeparator" w:id="0">
    <w:p w:rsidR="001A0C94" w:rsidRDefault="001A0C94" w:rsidP="001A0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C94" w:rsidRPr="001A0C94" w:rsidRDefault="001A0C94">
    <w:pPr>
      <w:pStyle w:val="Nagwek"/>
      <w:rPr>
        <w:rFonts w:asciiTheme="majorBidi" w:hAnsiTheme="majorBidi" w:cstheme="majorBidi"/>
        <w:b/>
        <w:bCs/>
      </w:rPr>
    </w:pPr>
    <w:r w:rsidRPr="001A0C94">
      <w:rPr>
        <w:rFonts w:asciiTheme="majorBidi" w:hAnsiTheme="majorBidi" w:cstheme="majorBidi"/>
        <w:b/>
        <w:bCs/>
      </w:rPr>
      <w:t xml:space="preserve">Załącznik nr 2 a do SWZ – Szczegółowy opis przedmiotu zamówienia </w:t>
    </w:r>
    <w:r w:rsidRPr="001A0C94">
      <w:rPr>
        <w:rFonts w:asciiTheme="majorBidi" w:hAnsiTheme="majorBidi" w:cstheme="majorBidi"/>
        <w:b/>
        <w:bCs/>
      </w:rPr>
      <w:tab/>
      <w:t>DZ/33/2021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1D6"/>
    <w:multiLevelType w:val="hybridMultilevel"/>
    <w:tmpl w:val="F4F88F58"/>
    <w:lvl w:ilvl="0" w:tplc="88162B8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94"/>
    <w:rsid w:val="000C7101"/>
    <w:rsid w:val="001A0C94"/>
    <w:rsid w:val="00272F3F"/>
    <w:rsid w:val="003B429B"/>
    <w:rsid w:val="00685E64"/>
    <w:rsid w:val="007F7F89"/>
    <w:rsid w:val="009623F0"/>
    <w:rsid w:val="00AF6878"/>
    <w:rsid w:val="00BA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9B36"/>
  <w15:chartTrackingRefBased/>
  <w15:docId w15:val="{26B27E3F-040E-48C4-A9B6-3C82C7A9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878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C94"/>
    <w:pPr>
      <w:widowControl/>
      <w:suppressLineNumbers w:val="0"/>
      <w:tabs>
        <w:tab w:val="center" w:pos="4536"/>
        <w:tab w:val="right" w:pos="9072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0C94"/>
  </w:style>
  <w:style w:type="paragraph" w:styleId="Stopka">
    <w:name w:val="footer"/>
    <w:basedOn w:val="Normalny"/>
    <w:link w:val="StopkaZnak"/>
    <w:uiPriority w:val="99"/>
    <w:unhideWhenUsed/>
    <w:rsid w:val="001A0C94"/>
    <w:pPr>
      <w:widowControl/>
      <w:suppressLineNumbers w:val="0"/>
      <w:tabs>
        <w:tab w:val="center" w:pos="4536"/>
        <w:tab w:val="right" w:pos="9072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A0C94"/>
  </w:style>
  <w:style w:type="paragraph" w:styleId="Akapitzlist">
    <w:name w:val="List Paragraph"/>
    <w:basedOn w:val="Normalny"/>
    <w:uiPriority w:val="34"/>
    <w:qFormat/>
    <w:rsid w:val="00AF6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6</cp:revision>
  <dcterms:created xsi:type="dcterms:W3CDTF">2021-09-01T08:19:00Z</dcterms:created>
  <dcterms:modified xsi:type="dcterms:W3CDTF">2021-09-09T09:02:00Z</dcterms:modified>
</cp:coreProperties>
</file>