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049" w:rsidRPr="00C02F4F" w:rsidRDefault="009A4049" w:rsidP="009A4049">
      <w:pPr>
        <w:spacing w:line="276" w:lineRule="auto"/>
        <w:contextualSpacing/>
        <w:jc w:val="right"/>
        <w:rPr>
          <w:b/>
          <w:spacing w:val="-7"/>
          <w:sz w:val="22"/>
          <w:szCs w:val="22"/>
        </w:rPr>
      </w:pPr>
      <w:r w:rsidRPr="00C02F4F">
        <w:rPr>
          <w:b/>
          <w:color w:val="000000"/>
          <w:spacing w:val="-7"/>
          <w:sz w:val="22"/>
          <w:szCs w:val="22"/>
        </w:rPr>
        <w:t>załącznik nr 2</w:t>
      </w:r>
    </w:p>
    <w:p w:rsidR="009A4049" w:rsidRPr="00C02F4F" w:rsidRDefault="009A4049" w:rsidP="009A4049">
      <w:pPr>
        <w:spacing w:line="276" w:lineRule="auto"/>
        <w:contextualSpacing/>
        <w:jc w:val="right"/>
        <w:rPr>
          <w:b/>
          <w:spacing w:val="-7"/>
          <w:sz w:val="22"/>
          <w:szCs w:val="22"/>
        </w:rPr>
      </w:pPr>
      <w:r w:rsidRPr="00C02F4F">
        <w:rPr>
          <w:b/>
          <w:color w:val="000000"/>
          <w:spacing w:val="-7"/>
          <w:sz w:val="22"/>
          <w:szCs w:val="22"/>
        </w:rPr>
        <w:t>Specyfikacja dostarczonego sprzętu</w:t>
      </w:r>
    </w:p>
    <w:p w:rsidR="009A4049" w:rsidRPr="00C02F4F" w:rsidRDefault="009A4049" w:rsidP="009A4049">
      <w:pPr>
        <w:spacing w:line="276" w:lineRule="auto"/>
        <w:contextualSpacing/>
        <w:jc w:val="both"/>
        <w:rPr>
          <w:b/>
          <w:color w:val="000000"/>
          <w:spacing w:val="-7"/>
          <w:sz w:val="22"/>
          <w:szCs w:val="22"/>
        </w:rPr>
      </w:pPr>
      <w:r w:rsidRPr="00C02F4F">
        <w:rPr>
          <w:b/>
          <w:color w:val="000000"/>
          <w:spacing w:val="-7"/>
          <w:sz w:val="22"/>
          <w:szCs w:val="22"/>
        </w:rPr>
        <w:t>Stół operacyjny przezierny z wyposażeniem -</w:t>
      </w:r>
      <w:r w:rsidR="00931546">
        <w:rPr>
          <w:b/>
          <w:color w:val="000000"/>
          <w:spacing w:val="-7"/>
          <w:sz w:val="22"/>
          <w:szCs w:val="22"/>
        </w:rPr>
        <w:t xml:space="preserve"> </w:t>
      </w:r>
      <w:bookmarkStart w:id="0" w:name="_GoBack"/>
      <w:bookmarkEnd w:id="0"/>
      <w:r w:rsidRPr="00C02F4F">
        <w:rPr>
          <w:b/>
          <w:color w:val="000000"/>
          <w:spacing w:val="-7"/>
          <w:sz w:val="22"/>
          <w:szCs w:val="22"/>
        </w:rPr>
        <w:t xml:space="preserve">1 zestaw </w:t>
      </w:r>
    </w:p>
    <w:p w:rsidR="009A4049" w:rsidRPr="00C02F4F" w:rsidRDefault="009A4049" w:rsidP="009A4049">
      <w:pPr>
        <w:widowControl/>
        <w:suppressLineNumbers w:val="0"/>
        <w:autoSpaceDE/>
        <w:spacing w:line="276" w:lineRule="auto"/>
        <w:rPr>
          <w:sz w:val="22"/>
          <w:szCs w:val="22"/>
          <w:lang w:eastAsia="pl-PL"/>
        </w:rPr>
      </w:pPr>
    </w:p>
    <w:tbl>
      <w:tblPr>
        <w:tblW w:w="10143" w:type="dxa"/>
        <w:tblInd w:w="-43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62" w:type="dxa"/>
          <w:right w:w="70" w:type="dxa"/>
        </w:tblCellMar>
        <w:tblLook w:val="04A0" w:firstRow="1" w:lastRow="0" w:firstColumn="1" w:lastColumn="0" w:noHBand="0" w:noVBand="1"/>
      </w:tblPr>
      <w:tblGrid>
        <w:gridCol w:w="753"/>
        <w:gridCol w:w="5019"/>
        <w:gridCol w:w="1526"/>
        <w:gridCol w:w="2845"/>
      </w:tblGrid>
      <w:tr w:rsidR="009A4049" w:rsidRPr="00C02F4F" w:rsidTr="00931546">
        <w:trPr>
          <w:trHeight w:val="780"/>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line="276" w:lineRule="auto"/>
              <w:jc w:val="center"/>
              <w:rPr>
                <w:color w:val="000000"/>
                <w:sz w:val="22"/>
                <w:szCs w:val="22"/>
                <w:lang w:eastAsia="pl-PL"/>
              </w:rPr>
            </w:pPr>
            <w:r w:rsidRPr="00C02F4F">
              <w:rPr>
                <w:b/>
                <w:color w:val="000000"/>
                <w:sz w:val="22"/>
                <w:szCs w:val="22"/>
                <w:lang w:eastAsia="pl-PL"/>
              </w:rPr>
              <w:t>LP.</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line="276" w:lineRule="auto"/>
              <w:jc w:val="center"/>
              <w:rPr>
                <w:b/>
                <w:color w:val="000000"/>
                <w:sz w:val="22"/>
                <w:szCs w:val="22"/>
                <w:lang w:eastAsia="pl-PL"/>
              </w:rPr>
            </w:pPr>
            <w:r w:rsidRPr="00C02F4F">
              <w:rPr>
                <w:b/>
                <w:color w:val="000000"/>
                <w:sz w:val="22"/>
                <w:szCs w:val="22"/>
                <w:lang w:eastAsia="pl-PL"/>
              </w:rPr>
              <w:t>WYMAGANE PARAMETRY I WARUNKI</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931546">
            <w:pPr>
              <w:widowControl/>
              <w:suppressLineNumbers w:val="0"/>
              <w:autoSpaceDE/>
              <w:spacing w:line="276" w:lineRule="auto"/>
              <w:rPr>
                <w:b/>
                <w:sz w:val="22"/>
                <w:szCs w:val="22"/>
                <w:lang w:eastAsia="pl-PL"/>
              </w:rPr>
            </w:pPr>
            <w:r w:rsidRPr="00C02F4F">
              <w:rPr>
                <w:b/>
                <w:sz w:val="22"/>
                <w:szCs w:val="22"/>
                <w:lang w:eastAsia="pl-PL"/>
              </w:rPr>
              <w:t>PARAMETR WYMAGANY</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line="276" w:lineRule="auto"/>
              <w:jc w:val="center"/>
              <w:rPr>
                <w:sz w:val="22"/>
                <w:szCs w:val="22"/>
                <w:lang w:eastAsia="pl-PL"/>
              </w:rPr>
            </w:pPr>
            <w:r w:rsidRPr="00C02F4F">
              <w:rPr>
                <w:b/>
                <w:sz w:val="22"/>
                <w:szCs w:val="22"/>
                <w:lang w:eastAsia="pl-PL"/>
              </w:rPr>
              <w:t>OFEROWANY PARAMETR</w:t>
            </w: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1</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 xml:space="preserve">Stół fabrycznie nowy – rok produkcji 2021, przeznaczony do operacji ogólnochirurgicznych, współpracujący z wyposażeniem dodatkowym stosowanym w zabiegach specjalistycznych, w tym zabiegach ortopedycznych. Napęd główny stołu elektrohydrauliczny. </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sz w:val="22"/>
                <w:szCs w:val="22"/>
                <w:lang w:eastAsia="pl-PL"/>
              </w:rPr>
            </w:pPr>
            <w:r w:rsidRPr="00C02F4F">
              <w:rPr>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after="60" w:line="276" w:lineRule="auto"/>
              <w:jc w:val="center"/>
              <w:rPr>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2</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Urządzenie posiada dokumenty dopuszczające do użytkowania, zgodnie z ustawą z dnia 20 maja 2010 r. o wyrobach medycznych, certyfikat CE (deklaracja zgodności CE wystawiona przez producenta)</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sz w:val="22"/>
                <w:szCs w:val="22"/>
                <w:lang w:eastAsia="pl-PL"/>
              </w:rPr>
            </w:pPr>
            <w:r w:rsidRPr="00C02F4F">
              <w:rPr>
                <w:sz w:val="22"/>
                <w:szCs w:val="22"/>
                <w:lang w:eastAsia="pl-PL"/>
              </w:rPr>
              <w:t>TAK - dołączyć</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after="60" w:line="276" w:lineRule="auto"/>
              <w:jc w:val="center"/>
              <w:rPr>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3</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Producent urządzenia posiada certyfikat jakości wyrobów medycznych certyfikat EN/PN ISO 13485</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sz w:val="22"/>
                <w:szCs w:val="22"/>
                <w:lang w:eastAsia="pl-PL"/>
              </w:rPr>
            </w:pPr>
            <w:r w:rsidRPr="00C02F4F">
              <w:rPr>
                <w:sz w:val="22"/>
                <w:szCs w:val="22"/>
                <w:lang w:eastAsia="pl-PL"/>
              </w:rPr>
              <w:t>TAK - dołączyć</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after="60" w:line="276" w:lineRule="auto"/>
              <w:jc w:val="center"/>
              <w:rPr>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4</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Stół do operacji asymetrycznie umieszczoną kolumną stołu zapewniającą dostęp aparatu RTG od stóp pacjenta do klatki piersiowej bez konieczności zmiany jego pozycji ułożenia lub przemieszczania blatu. Podstawa  monolityczna, gładka, bez zagłębień sprzyjających gromadzeniu się zanieczyszczeń</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after="60" w:line="276" w:lineRule="auto"/>
              <w:jc w:val="center"/>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5</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Blat stołu modułowy składający się z:</w:t>
            </w:r>
          </w:p>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 xml:space="preserve">- segmentu głowy </w:t>
            </w:r>
          </w:p>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 xml:space="preserve">- segmentu piersiowego  </w:t>
            </w:r>
          </w:p>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 segmentu lędźwiowego</w:t>
            </w:r>
          </w:p>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 xml:space="preserve">- dwuczęściowego segmentu nóg, dzielony, odłączany od  siedziska  </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after="60" w:line="276" w:lineRule="auto"/>
              <w:jc w:val="center"/>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6</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 xml:space="preserve">Blat stołu wyposażony, na całej  długości, w szyny boczne umożliwiające zamocowanie dodatkowych akcesoriów. </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after="60" w:line="276" w:lineRule="auto"/>
              <w:jc w:val="center"/>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7</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 xml:space="preserve">Funkcje wspomagane przez układ elektrohydrauliczny, sterowane za pomocą pilota przewodowego: </w:t>
            </w:r>
          </w:p>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 regulacja wysokości</w:t>
            </w:r>
          </w:p>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 xml:space="preserve">- przechyły wzdłużne: </w:t>
            </w:r>
            <w:proofErr w:type="spellStart"/>
            <w:r w:rsidRPr="00C02F4F">
              <w:rPr>
                <w:color w:val="000000"/>
                <w:sz w:val="22"/>
                <w:szCs w:val="22"/>
                <w:lang w:eastAsia="pl-PL"/>
              </w:rPr>
              <w:t>Trendelenburg</w:t>
            </w:r>
            <w:proofErr w:type="spellEnd"/>
            <w:r w:rsidRPr="00C02F4F">
              <w:rPr>
                <w:color w:val="000000"/>
                <w:sz w:val="22"/>
                <w:szCs w:val="22"/>
                <w:lang w:eastAsia="pl-PL"/>
              </w:rPr>
              <w:t>/anty-</w:t>
            </w:r>
            <w:proofErr w:type="spellStart"/>
            <w:r w:rsidRPr="00C02F4F">
              <w:rPr>
                <w:color w:val="000000"/>
                <w:sz w:val="22"/>
                <w:szCs w:val="22"/>
                <w:lang w:eastAsia="pl-PL"/>
              </w:rPr>
              <w:t>Trendelenburg</w:t>
            </w:r>
            <w:proofErr w:type="spellEnd"/>
          </w:p>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 przechyły boczne</w:t>
            </w:r>
          </w:p>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 regulacja oparcia pleców</w:t>
            </w:r>
          </w:p>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 pozycja ‘’</w:t>
            </w:r>
            <w:proofErr w:type="spellStart"/>
            <w:r w:rsidRPr="00C02F4F">
              <w:rPr>
                <w:color w:val="000000"/>
                <w:sz w:val="22"/>
                <w:szCs w:val="22"/>
                <w:lang w:eastAsia="pl-PL"/>
              </w:rPr>
              <w:t>flex</w:t>
            </w:r>
            <w:proofErr w:type="spellEnd"/>
            <w:r w:rsidRPr="00C02F4F">
              <w:rPr>
                <w:color w:val="000000"/>
                <w:sz w:val="22"/>
                <w:szCs w:val="22"/>
                <w:lang w:eastAsia="pl-PL"/>
              </w:rPr>
              <w:t>’’ i ‘’</w:t>
            </w:r>
            <w:proofErr w:type="spellStart"/>
            <w:r w:rsidRPr="00C02F4F">
              <w:rPr>
                <w:color w:val="000000"/>
                <w:sz w:val="22"/>
                <w:szCs w:val="22"/>
                <w:lang w:eastAsia="pl-PL"/>
              </w:rPr>
              <w:t>reflex</w:t>
            </w:r>
            <w:proofErr w:type="spellEnd"/>
            <w:r w:rsidRPr="00C02F4F">
              <w:rPr>
                <w:color w:val="000000"/>
                <w:sz w:val="22"/>
                <w:szCs w:val="22"/>
                <w:lang w:eastAsia="pl-PL"/>
              </w:rPr>
              <w:t>’’</w:t>
            </w:r>
          </w:p>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 blokada przejazdu</w:t>
            </w:r>
          </w:p>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 xml:space="preserve">- poziomowanie blatu przy pomocy jednego przycisku </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after="60" w:line="276" w:lineRule="auto"/>
              <w:jc w:val="center"/>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8</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Pilot wyświetla informacje na ekranie LCD o stanie naładowania baterii min.</w:t>
            </w:r>
            <w:r w:rsidRPr="00C02F4F">
              <w:rPr>
                <w:sz w:val="22"/>
                <w:szCs w:val="22"/>
                <w:lang w:eastAsia="pl-PL"/>
              </w:rPr>
              <w:t xml:space="preserve"> </w:t>
            </w:r>
            <w:r w:rsidRPr="00C02F4F">
              <w:rPr>
                <w:color w:val="000000"/>
                <w:sz w:val="22"/>
                <w:szCs w:val="22"/>
                <w:lang w:eastAsia="pl-PL"/>
              </w:rPr>
              <w:t>12 wskaźników sygnalizujących stan naładowania akumulatorów.</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after="60" w:line="276" w:lineRule="auto"/>
              <w:jc w:val="center"/>
              <w:rPr>
                <w:color w:val="FF0000"/>
                <w:sz w:val="22"/>
                <w:szCs w:val="22"/>
                <w:lang w:eastAsia="pl-PL"/>
              </w:rPr>
            </w:pPr>
          </w:p>
        </w:tc>
      </w:tr>
      <w:tr w:rsidR="009A4049" w:rsidRPr="00C02F4F" w:rsidTr="00044BA7">
        <w:trPr>
          <w:cantSplit/>
          <w:trHeight w:val="924"/>
        </w:trPr>
        <w:tc>
          <w:tcPr>
            <w:tcW w:w="753" w:type="dxa"/>
            <w:tcBorders>
              <w:top w:val="single" w:sz="6" w:space="0" w:color="00000A"/>
              <w:left w:val="single" w:sz="6" w:space="0" w:color="00000A"/>
              <w:bottom w:val="single" w:sz="4" w:space="0" w:color="auto"/>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9</w:t>
            </w:r>
          </w:p>
        </w:tc>
        <w:tc>
          <w:tcPr>
            <w:tcW w:w="5019" w:type="dxa"/>
            <w:tcBorders>
              <w:top w:val="single" w:sz="6" w:space="0" w:color="00000A"/>
              <w:left w:val="single" w:sz="6" w:space="0" w:color="00000A"/>
              <w:bottom w:val="single" w:sz="4" w:space="0" w:color="auto"/>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 xml:space="preserve">Pilot wyposażony w przycisk zmiany orientacji blatu, z diodą informacją o orientacji ułożenia pacjenta (normalna lub odwrócona). Automatyczną interpretacja komend ruchów blatu dokonywanych z pilota. </w:t>
            </w:r>
          </w:p>
        </w:tc>
        <w:tc>
          <w:tcPr>
            <w:tcW w:w="1526" w:type="dxa"/>
            <w:tcBorders>
              <w:top w:val="single" w:sz="6" w:space="0" w:color="00000A"/>
              <w:left w:val="single" w:sz="6" w:space="0" w:color="00000A"/>
              <w:bottom w:val="single" w:sz="4" w:space="0" w:color="auto"/>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4" w:space="0" w:color="auto"/>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after="60" w:line="276" w:lineRule="auto"/>
              <w:jc w:val="center"/>
              <w:rPr>
                <w:color w:val="FF0000"/>
                <w:sz w:val="22"/>
                <w:szCs w:val="22"/>
                <w:lang w:eastAsia="pl-PL"/>
              </w:rPr>
            </w:pPr>
          </w:p>
        </w:tc>
      </w:tr>
      <w:tr w:rsidR="009A4049" w:rsidRPr="00C02F4F" w:rsidTr="00044BA7">
        <w:trPr>
          <w:cantSplit/>
          <w:trHeight w:val="480"/>
        </w:trPr>
        <w:tc>
          <w:tcPr>
            <w:tcW w:w="753" w:type="dxa"/>
            <w:tcBorders>
              <w:top w:val="single" w:sz="4" w:space="0" w:color="auto"/>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10</w:t>
            </w:r>
          </w:p>
        </w:tc>
        <w:tc>
          <w:tcPr>
            <w:tcW w:w="5019" w:type="dxa"/>
            <w:tcBorders>
              <w:top w:val="single" w:sz="4" w:space="0" w:color="auto"/>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Funkcja poziomowania blatu za pomocą jednego przycisku.</w:t>
            </w:r>
          </w:p>
        </w:tc>
        <w:tc>
          <w:tcPr>
            <w:tcW w:w="1526" w:type="dxa"/>
            <w:tcBorders>
              <w:top w:val="single" w:sz="4" w:space="0" w:color="auto"/>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4" w:space="0" w:color="auto"/>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after="60" w:line="276" w:lineRule="auto"/>
              <w:jc w:val="center"/>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11</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line="276" w:lineRule="auto"/>
              <w:rPr>
                <w:color w:val="000000"/>
                <w:sz w:val="22"/>
                <w:szCs w:val="22"/>
                <w:lang w:eastAsia="pl-PL"/>
              </w:rPr>
            </w:pPr>
            <w:r w:rsidRPr="00C02F4F">
              <w:rPr>
                <w:color w:val="000000"/>
                <w:sz w:val="22"/>
                <w:szCs w:val="22"/>
                <w:lang w:eastAsia="pl-PL"/>
              </w:rPr>
              <w:t xml:space="preserve">Przycisk funkcji </w:t>
            </w:r>
            <w:proofErr w:type="spellStart"/>
            <w:r w:rsidRPr="00C02F4F">
              <w:rPr>
                <w:color w:val="000000"/>
                <w:sz w:val="22"/>
                <w:szCs w:val="22"/>
                <w:lang w:eastAsia="pl-PL"/>
              </w:rPr>
              <w:t>Trendelenburg</w:t>
            </w:r>
            <w:proofErr w:type="spellEnd"/>
            <w:r w:rsidRPr="00C02F4F">
              <w:rPr>
                <w:color w:val="000000"/>
                <w:sz w:val="22"/>
                <w:szCs w:val="22"/>
                <w:lang w:eastAsia="pl-PL"/>
              </w:rPr>
              <w:t xml:space="preserve"> wyróżniony kolorem innym niż kolor pozostałych przycisków.</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after="60" w:line="276" w:lineRule="auto"/>
              <w:jc w:val="center"/>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12</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Dodatkowy panel sterujący umieszczony z boku kolumny, wyposażony w funkcje jak na pilocie. Automatyczne zabezpieczenie blatu przed niezamierzonym przechyłem przy aktywacji z panelu rezerwowego (konieczność przyciśnięcia jednocześnie dwóch przycisków celem aktywacji)</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after="60" w:line="276" w:lineRule="auto"/>
              <w:jc w:val="center"/>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13</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Sygnał dźwiękowy informujący o rozładowaniu baterii</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after="60" w:line="276" w:lineRule="auto"/>
              <w:jc w:val="center"/>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14</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Podwójny, podstawowy i awaryjny, elektrohydrauliczny system przemieszczania blatu stołu (dwa niezależne systemy akumulatorów oraz dwa niezależne systemy sterowania elektrohydraulicznego)</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line="276" w:lineRule="auto"/>
              <w:jc w:val="center"/>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15</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Długość blatu min. 1990 mm</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line="276" w:lineRule="auto"/>
              <w:jc w:val="center"/>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16</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Całkowita szerokość blatu min. 550 mm</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line="276" w:lineRule="auto"/>
              <w:jc w:val="center"/>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17</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Pozycja minimalna stołu (bez materaca) niższa lub równa 690mm</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line="276" w:lineRule="auto"/>
              <w:jc w:val="center"/>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18</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Pozycja maksymalna stołu (bez materaca) nie niższa niż 1090 mm</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line="276" w:lineRule="auto"/>
              <w:jc w:val="center"/>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19</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 xml:space="preserve">Regulacja przechyłów wzdłużnych: </w:t>
            </w:r>
            <w:proofErr w:type="spellStart"/>
            <w:r w:rsidRPr="00C02F4F">
              <w:rPr>
                <w:color w:val="000000"/>
                <w:sz w:val="22"/>
                <w:szCs w:val="22"/>
                <w:lang w:eastAsia="pl-PL"/>
              </w:rPr>
              <w:t>Trendelenburg</w:t>
            </w:r>
            <w:proofErr w:type="spellEnd"/>
            <w:r w:rsidRPr="00C02F4F">
              <w:rPr>
                <w:color w:val="000000"/>
                <w:sz w:val="22"/>
                <w:szCs w:val="22"/>
                <w:lang w:eastAsia="pl-PL"/>
              </w:rPr>
              <w:t>/anty-</w:t>
            </w:r>
            <w:proofErr w:type="spellStart"/>
            <w:r w:rsidRPr="00C02F4F">
              <w:rPr>
                <w:color w:val="000000"/>
                <w:sz w:val="22"/>
                <w:szCs w:val="22"/>
                <w:lang w:eastAsia="pl-PL"/>
              </w:rPr>
              <w:t>Trendelenburg</w:t>
            </w:r>
            <w:proofErr w:type="spellEnd"/>
            <w:r w:rsidRPr="00C02F4F">
              <w:rPr>
                <w:color w:val="000000"/>
                <w:sz w:val="22"/>
                <w:szCs w:val="22"/>
                <w:lang w:eastAsia="pl-PL"/>
              </w:rPr>
              <w:t xml:space="preserve"> min. ±30</w:t>
            </w:r>
            <w:r w:rsidRPr="00C02F4F">
              <w:rPr>
                <w:color w:val="000000"/>
                <w:sz w:val="22"/>
                <w:szCs w:val="22"/>
                <w:vertAlign w:val="superscript"/>
                <w:lang w:eastAsia="pl-PL"/>
              </w:rPr>
              <w:t>0</w:t>
            </w:r>
            <w:r w:rsidRPr="00C02F4F">
              <w:rPr>
                <w:color w:val="000000"/>
                <w:sz w:val="22"/>
                <w:szCs w:val="22"/>
                <w:lang w:eastAsia="pl-PL"/>
              </w:rPr>
              <w:t xml:space="preserve"> (±3</w:t>
            </w:r>
            <w:r w:rsidRPr="00C02F4F">
              <w:rPr>
                <w:color w:val="000000"/>
                <w:sz w:val="22"/>
                <w:szCs w:val="22"/>
                <w:vertAlign w:val="superscript"/>
                <w:lang w:eastAsia="pl-PL"/>
              </w:rPr>
              <w:t>0</w:t>
            </w:r>
            <w:r w:rsidRPr="00C02F4F">
              <w:rPr>
                <w:color w:val="000000"/>
                <w:sz w:val="22"/>
                <w:szCs w:val="22"/>
                <w:lang w:eastAsia="pl-PL"/>
              </w:rPr>
              <w:t>)</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20</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Regulacja przechyłów bocznych min. ±20</w:t>
            </w:r>
            <w:r w:rsidRPr="00C02F4F">
              <w:rPr>
                <w:color w:val="000000"/>
                <w:sz w:val="22"/>
                <w:szCs w:val="22"/>
                <w:vertAlign w:val="superscript"/>
                <w:lang w:eastAsia="pl-PL"/>
              </w:rPr>
              <w:t>0</w:t>
            </w:r>
            <w:r w:rsidRPr="00C02F4F">
              <w:rPr>
                <w:color w:val="000000"/>
                <w:sz w:val="22"/>
                <w:szCs w:val="22"/>
                <w:lang w:eastAsia="pl-PL"/>
              </w:rPr>
              <w:t xml:space="preserve"> (±3</w:t>
            </w:r>
            <w:r w:rsidRPr="00C02F4F">
              <w:rPr>
                <w:color w:val="000000"/>
                <w:sz w:val="22"/>
                <w:szCs w:val="22"/>
                <w:vertAlign w:val="superscript"/>
                <w:lang w:eastAsia="pl-PL"/>
              </w:rPr>
              <w:t>0</w:t>
            </w:r>
            <w:r w:rsidRPr="00C02F4F">
              <w:rPr>
                <w:color w:val="000000"/>
                <w:sz w:val="22"/>
                <w:szCs w:val="22"/>
                <w:lang w:eastAsia="pl-PL"/>
              </w:rPr>
              <w:t>)</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21</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Regulacja kąta nachylenia segmentu siedziska min. od -40</w:t>
            </w:r>
            <w:r w:rsidRPr="00C02F4F">
              <w:rPr>
                <w:color w:val="000000"/>
                <w:sz w:val="22"/>
                <w:szCs w:val="22"/>
                <w:vertAlign w:val="superscript"/>
                <w:lang w:eastAsia="pl-PL"/>
              </w:rPr>
              <w:t>0</w:t>
            </w:r>
            <w:r w:rsidRPr="00C02F4F">
              <w:rPr>
                <w:color w:val="000000"/>
                <w:sz w:val="22"/>
                <w:szCs w:val="22"/>
                <w:lang w:eastAsia="pl-PL"/>
              </w:rPr>
              <w:t xml:space="preserve"> do 75</w:t>
            </w:r>
            <w:r w:rsidRPr="00C02F4F">
              <w:rPr>
                <w:color w:val="000000"/>
                <w:sz w:val="22"/>
                <w:szCs w:val="22"/>
                <w:vertAlign w:val="superscript"/>
                <w:lang w:eastAsia="pl-PL"/>
              </w:rPr>
              <w:t>0</w:t>
            </w:r>
            <w:r w:rsidRPr="00C02F4F">
              <w:rPr>
                <w:color w:val="000000"/>
                <w:sz w:val="22"/>
                <w:szCs w:val="22"/>
                <w:lang w:eastAsia="pl-PL"/>
              </w:rPr>
              <w:t xml:space="preserve"> (±3</w:t>
            </w:r>
            <w:r w:rsidRPr="00C02F4F">
              <w:rPr>
                <w:color w:val="000000"/>
                <w:sz w:val="22"/>
                <w:szCs w:val="22"/>
                <w:vertAlign w:val="superscript"/>
                <w:lang w:eastAsia="pl-PL"/>
              </w:rPr>
              <w:t>0</w:t>
            </w:r>
            <w:r w:rsidRPr="00C02F4F">
              <w:rPr>
                <w:color w:val="000000"/>
                <w:sz w:val="22"/>
                <w:szCs w:val="22"/>
                <w:lang w:eastAsia="pl-PL"/>
              </w:rPr>
              <w:t>)</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22</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Regulacja kąta nachylenia segmentu podnóżka min. od -95</w:t>
            </w:r>
            <w:r w:rsidRPr="00C02F4F">
              <w:rPr>
                <w:color w:val="000000"/>
                <w:sz w:val="22"/>
                <w:szCs w:val="22"/>
                <w:vertAlign w:val="superscript"/>
                <w:lang w:eastAsia="pl-PL"/>
              </w:rPr>
              <w:t>0</w:t>
            </w:r>
            <w:r w:rsidRPr="00C02F4F">
              <w:rPr>
                <w:color w:val="000000"/>
                <w:sz w:val="22"/>
                <w:szCs w:val="22"/>
                <w:lang w:eastAsia="pl-PL"/>
              </w:rPr>
              <w:t xml:space="preserve"> do 15</w:t>
            </w:r>
            <w:r w:rsidRPr="00C02F4F">
              <w:rPr>
                <w:color w:val="000000"/>
                <w:sz w:val="22"/>
                <w:szCs w:val="22"/>
                <w:vertAlign w:val="superscript"/>
                <w:lang w:eastAsia="pl-PL"/>
              </w:rPr>
              <w:t xml:space="preserve">0  </w:t>
            </w:r>
            <w:r w:rsidRPr="00C02F4F">
              <w:rPr>
                <w:color w:val="000000"/>
                <w:sz w:val="22"/>
                <w:szCs w:val="22"/>
                <w:lang w:eastAsia="pl-PL"/>
              </w:rPr>
              <w:t>(±3</w:t>
            </w:r>
            <w:r w:rsidRPr="00C02F4F">
              <w:rPr>
                <w:color w:val="000000"/>
                <w:sz w:val="22"/>
                <w:szCs w:val="22"/>
                <w:vertAlign w:val="superscript"/>
                <w:lang w:eastAsia="pl-PL"/>
              </w:rPr>
              <w:t>0</w:t>
            </w:r>
            <w:r w:rsidRPr="00C02F4F">
              <w:rPr>
                <w:color w:val="000000"/>
                <w:sz w:val="22"/>
                <w:szCs w:val="22"/>
                <w:lang w:eastAsia="pl-PL"/>
              </w:rPr>
              <w:t>)</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line="276" w:lineRule="auto"/>
              <w:jc w:val="center"/>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23</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Regulacja odwodzenia podnóżków min. 90</w:t>
            </w:r>
            <w:r w:rsidRPr="00C02F4F">
              <w:rPr>
                <w:color w:val="000000"/>
                <w:sz w:val="22"/>
                <w:szCs w:val="22"/>
                <w:vertAlign w:val="superscript"/>
                <w:lang w:eastAsia="pl-PL"/>
              </w:rPr>
              <w:t xml:space="preserve">0 </w:t>
            </w:r>
            <w:r w:rsidRPr="00C02F4F">
              <w:rPr>
                <w:color w:val="000000"/>
                <w:sz w:val="22"/>
                <w:szCs w:val="22"/>
                <w:lang w:eastAsia="pl-PL"/>
              </w:rPr>
              <w:t>(±3</w:t>
            </w:r>
            <w:r w:rsidRPr="00C02F4F">
              <w:rPr>
                <w:color w:val="000000"/>
                <w:sz w:val="22"/>
                <w:szCs w:val="22"/>
                <w:vertAlign w:val="superscript"/>
                <w:lang w:eastAsia="pl-PL"/>
              </w:rPr>
              <w:t>0</w:t>
            </w:r>
            <w:r w:rsidRPr="00C02F4F">
              <w:rPr>
                <w:color w:val="000000"/>
                <w:sz w:val="22"/>
                <w:szCs w:val="22"/>
                <w:lang w:eastAsia="pl-PL"/>
              </w:rPr>
              <w:t xml:space="preserve">) blokowana za pomocą dźwigni dociskowej. </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line="276" w:lineRule="auto"/>
              <w:jc w:val="center"/>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24</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Regulacja kąta nachylenia podgłówka min. od -30</w:t>
            </w:r>
            <w:r w:rsidRPr="00C02F4F">
              <w:rPr>
                <w:color w:val="000000"/>
                <w:sz w:val="22"/>
                <w:szCs w:val="22"/>
                <w:vertAlign w:val="superscript"/>
                <w:lang w:eastAsia="pl-PL"/>
              </w:rPr>
              <w:t>0</w:t>
            </w:r>
            <w:r w:rsidRPr="00C02F4F">
              <w:rPr>
                <w:color w:val="000000"/>
                <w:sz w:val="22"/>
                <w:szCs w:val="22"/>
                <w:lang w:eastAsia="pl-PL"/>
              </w:rPr>
              <w:t xml:space="preserve"> do 30</w:t>
            </w:r>
            <w:r w:rsidRPr="00C02F4F">
              <w:rPr>
                <w:color w:val="000000"/>
                <w:sz w:val="22"/>
                <w:szCs w:val="22"/>
                <w:vertAlign w:val="superscript"/>
                <w:lang w:eastAsia="pl-PL"/>
              </w:rPr>
              <w:t xml:space="preserve">0 </w:t>
            </w:r>
            <w:r w:rsidRPr="00C02F4F">
              <w:rPr>
                <w:color w:val="000000"/>
                <w:sz w:val="22"/>
                <w:szCs w:val="22"/>
                <w:lang w:eastAsia="pl-PL"/>
              </w:rPr>
              <w:t>(±3</w:t>
            </w:r>
            <w:r w:rsidRPr="00C02F4F">
              <w:rPr>
                <w:color w:val="000000"/>
                <w:sz w:val="22"/>
                <w:szCs w:val="22"/>
                <w:vertAlign w:val="superscript"/>
                <w:lang w:eastAsia="pl-PL"/>
              </w:rPr>
              <w:t>0</w:t>
            </w:r>
            <w:r w:rsidRPr="00C02F4F">
              <w:rPr>
                <w:color w:val="000000"/>
                <w:sz w:val="22"/>
                <w:szCs w:val="22"/>
                <w:lang w:eastAsia="pl-PL"/>
              </w:rPr>
              <w:t>)</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after="60" w:line="276" w:lineRule="auto"/>
              <w:jc w:val="center"/>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25</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 xml:space="preserve">Regulacja kąta nachylenia segmentu podgłówka oraz segmentów podnóżków z wykorzystaniem sprężyn gazowych ułatwiających bezstopniową regulację. Nie dopuszcza się regulacji segmentów na zębatkach. </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tcPr>
          <w:p w:rsidR="009A4049" w:rsidRPr="00C02F4F" w:rsidRDefault="009A4049" w:rsidP="00F325B5">
            <w:pPr>
              <w:widowControl/>
              <w:suppressLineNumbers w:val="0"/>
              <w:autoSpaceDE/>
              <w:spacing w:before="60" w:after="60" w:line="276" w:lineRule="auto"/>
              <w:jc w:val="center"/>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26</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 xml:space="preserve">Segmenty montowane ze sobą za pomocą szybkozłączy opartych na układzie sworzeń/gniazdo. Nie dopuszcza się połączeń zabezpieczanych pokrętłami gwintowanymi. </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27</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Możliwość zamiany segmentów podnóżków z segmentem głowy</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28</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Wycięcie ginekologiczne w segmencie siedziska o głębokości min. 35 mm</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29</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Min. 3 koła jezdne o wymiarach min. 100 mm zabudowane w podstawie nie wystające poza jej obrys. Podstawa w kształcie litery T wyposażona w minimum jedno koło obrotowe, zapewniająca dobre własności jezdne</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30</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 xml:space="preserve">Podstawa jezdna o wymiarach max. 1150 mm x 600 mm oraz wcięciu od stron bocznych, ułatwiającym wygodny dostęp dla chirurga </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31</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sz w:val="22"/>
                <w:szCs w:val="22"/>
                <w:lang w:eastAsia="pl-PL"/>
              </w:rPr>
            </w:pPr>
            <w:r w:rsidRPr="00C02F4F">
              <w:rPr>
                <w:color w:val="000000"/>
                <w:sz w:val="22"/>
                <w:szCs w:val="22"/>
                <w:lang w:eastAsia="pl-PL"/>
              </w:rPr>
              <w:t xml:space="preserve">Blokada przejazdu stołu poprzez 4 wysuwane stopki, aktywowane z pilota, gwarantujące pewne blokowanie stołu na czas operacji .Blokada sterowana za pomocą dźwigni nożnej  lub pilota </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32</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Elementy konstrukcyjne oraz zewnętrzne osłony stołu wykonane ze stali nierdzewnej (bez dodatkowych osłon mieszkowych wykonanych z gumy lub tworzywa sztucznego).Nie dopuszcza się obudowy podstawy wykonanej z tworzywa oraz konstrukcji z innych materiałów niż stal nierdzewna.</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33</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sz w:val="22"/>
                <w:szCs w:val="22"/>
                <w:lang w:eastAsia="pl-PL"/>
              </w:rPr>
              <w:t>Materace bezszwowe antystatyczne o właściwościach przeciwodleżynowych, demontowane o grubości min. 60 mm. Materace mocowane do stołu za pomocą gniazd w materacach i czopów osadzonych na ramie / elementach nośnych blatu lub odwrotnie (nie dopuszcza się mocowania materacy za pomocą rzepów)</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34</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Odległość pomiędzy materacami poszczególnych segmentów blatu nie większa niż 60mm (w przypadku materaca siedziska z wycięciem, odległość liczona od prostych powierzchni płaskich sąsiadujących segmentów)</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35</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Dopuszczalne obciążenie dynamiczne stołu min. 220 kg</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36</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Dopuszczalne obciążenie statyczne stołu min. 350 kg</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37</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Masa stołu max. 300 kg</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38</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Blat przezierny dla promieni RTG umożliwiający wykonywanie zdjęć RTG pacjenta oraz monitorowanie pacjenta przy pomocy ramienia C .Rama nośna blatu stołu bez wsporników poprzecznych ograniczających dostęp ramienia aparatu RTG.</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39</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color w:val="000000"/>
                <w:sz w:val="22"/>
                <w:szCs w:val="22"/>
                <w:lang w:eastAsia="pl-PL"/>
              </w:rPr>
              <w:t xml:space="preserve">Możliwość umieszczenia tacy na kasetę RTG w tunelu znajdującym się w blacie stołu. </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40</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sz w:val="22"/>
                <w:szCs w:val="22"/>
                <w:lang w:eastAsia="pl-PL"/>
              </w:rPr>
              <w:t>Wychylenie blatu poza kolumnę stołu  min 1560 mm - blat stołu w układzie kolumna – podstawa w kształcie leżącej  litery U, bez konieczności zmiany konfiguracji blatu lub przemieszczania blatu.</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41</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line="276" w:lineRule="auto"/>
              <w:rPr>
                <w:sz w:val="22"/>
                <w:szCs w:val="22"/>
                <w:lang w:eastAsia="pl-PL"/>
              </w:rPr>
            </w:pPr>
            <w:r w:rsidRPr="00C02F4F">
              <w:rPr>
                <w:sz w:val="22"/>
                <w:szCs w:val="22"/>
                <w:lang w:eastAsia="pl-PL"/>
              </w:rPr>
              <w:t>Dostępność ramienia „C” aparatu RTG do prześwietlania całego ciała pacjenta bez konieczności zmiany jego położenia na stole, zmiany konfiguracji blatu lub przemieszczania blatu, na długości min 1450 mm</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FF0000"/>
                <w:sz w:val="22"/>
                <w:szCs w:val="22"/>
                <w:lang w:eastAsia="pl-PL"/>
              </w:rPr>
            </w:pPr>
          </w:p>
        </w:tc>
      </w:tr>
      <w:tr w:rsidR="009A4049" w:rsidRPr="00C02F4F" w:rsidTr="00044BA7">
        <w:trPr>
          <w:cantSplit/>
        </w:trPr>
        <w:tc>
          <w:tcPr>
            <w:tcW w:w="753"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044BA7">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42</w:t>
            </w:r>
          </w:p>
        </w:tc>
        <w:tc>
          <w:tcPr>
            <w:tcW w:w="5019"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line="276" w:lineRule="auto"/>
              <w:rPr>
                <w:sz w:val="22"/>
                <w:szCs w:val="22"/>
                <w:lang w:eastAsia="pl-PL"/>
              </w:rPr>
            </w:pPr>
            <w:r w:rsidRPr="00C02F4F">
              <w:rPr>
                <w:sz w:val="22"/>
                <w:szCs w:val="22"/>
                <w:lang w:eastAsia="pl-PL"/>
              </w:rPr>
              <w:t>Możliwość doposażenia w przyszłości stołu o następujące elementy, nie występujące na obecnym etapie wyposażenia stołu :</w:t>
            </w:r>
          </w:p>
          <w:p w:rsidR="009A4049" w:rsidRPr="00C02F4F" w:rsidRDefault="009A4049" w:rsidP="00F325B5">
            <w:pPr>
              <w:widowControl/>
              <w:suppressLineNumbers w:val="0"/>
              <w:autoSpaceDE/>
              <w:spacing w:line="276" w:lineRule="auto"/>
              <w:rPr>
                <w:sz w:val="22"/>
                <w:szCs w:val="22"/>
                <w:lang w:eastAsia="pl-PL"/>
              </w:rPr>
            </w:pPr>
            <w:r w:rsidRPr="00C02F4F">
              <w:rPr>
                <w:sz w:val="22"/>
                <w:szCs w:val="22"/>
                <w:lang w:eastAsia="pl-PL"/>
              </w:rPr>
              <w:t>-  dedykowaną karbonową ramę do operacji kręgosłupa – rama bez dodatkowego podparcia, o nośności min 200 kg, mocowaną bezpośrednio do stołu bez dodatkowych adapterów</w:t>
            </w:r>
          </w:p>
          <w:p w:rsidR="009A4049" w:rsidRPr="00C02F4F" w:rsidRDefault="009A4049" w:rsidP="00F325B5">
            <w:pPr>
              <w:widowControl/>
              <w:suppressLineNumbers w:val="0"/>
              <w:autoSpaceDE/>
              <w:spacing w:before="60" w:after="60" w:line="276" w:lineRule="auto"/>
              <w:rPr>
                <w:color w:val="000000"/>
                <w:sz w:val="22"/>
                <w:szCs w:val="22"/>
                <w:lang w:eastAsia="pl-PL"/>
              </w:rPr>
            </w:pPr>
            <w:r w:rsidRPr="00C02F4F">
              <w:rPr>
                <w:sz w:val="22"/>
                <w:szCs w:val="22"/>
                <w:lang w:eastAsia="pl-PL"/>
              </w:rPr>
              <w:t>- dedykowaną karbonową płytę o długości 1400 mm  (+/- 100 mm) mocowaną bezpośrednio do stołu bez dodatkowych adapterów</w:t>
            </w:r>
          </w:p>
        </w:tc>
        <w:tc>
          <w:tcPr>
            <w:tcW w:w="1526"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jc w:val="center"/>
              <w:rPr>
                <w:color w:val="000000"/>
                <w:sz w:val="22"/>
                <w:szCs w:val="22"/>
                <w:lang w:eastAsia="pl-PL"/>
              </w:rPr>
            </w:pPr>
            <w:r w:rsidRPr="00C02F4F">
              <w:rPr>
                <w:color w:val="000000"/>
                <w:sz w:val="22"/>
                <w:szCs w:val="22"/>
                <w:lang w:eastAsia="pl-PL"/>
              </w:rPr>
              <w:t>TAK</w:t>
            </w:r>
          </w:p>
        </w:tc>
        <w:tc>
          <w:tcPr>
            <w:tcW w:w="2845" w:type="dxa"/>
            <w:tcBorders>
              <w:top w:val="single" w:sz="6" w:space="0" w:color="00000A"/>
              <w:left w:val="single" w:sz="6" w:space="0" w:color="00000A"/>
              <w:bottom w:val="single" w:sz="6" w:space="0" w:color="00000A"/>
              <w:right w:val="single" w:sz="6" w:space="0" w:color="00000A"/>
            </w:tcBorders>
            <w:shd w:val="clear" w:color="auto" w:fill="auto"/>
            <w:tcMar>
              <w:left w:w="62" w:type="dxa"/>
            </w:tcMar>
            <w:vAlign w:val="center"/>
          </w:tcPr>
          <w:p w:rsidR="009A4049" w:rsidRPr="00C02F4F" w:rsidRDefault="009A4049" w:rsidP="00F325B5">
            <w:pPr>
              <w:widowControl/>
              <w:suppressLineNumbers w:val="0"/>
              <w:autoSpaceDE/>
              <w:spacing w:before="60" w:after="60" w:line="276" w:lineRule="auto"/>
              <w:rPr>
                <w:color w:val="FF0000"/>
                <w:sz w:val="22"/>
                <w:szCs w:val="22"/>
                <w:lang w:eastAsia="pl-PL"/>
              </w:rPr>
            </w:pPr>
          </w:p>
        </w:tc>
      </w:tr>
    </w:tbl>
    <w:p w:rsidR="009A4049" w:rsidRPr="00C02F4F" w:rsidRDefault="009A4049" w:rsidP="009A4049">
      <w:pPr>
        <w:widowControl/>
        <w:suppressLineNumbers w:val="0"/>
        <w:autoSpaceDE/>
        <w:spacing w:line="276" w:lineRule="auto"/>
        <w:rPr>
          <w:sz w:val="22"/>
          <w:szCs w:val="22"/>
          <w:lang w:eastAsia="pl-PL"/>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387"/>
        <w:gridCol w:w="1275"/>
        <w:gridCol w:w="2977"/>
      </w:tblGrid>
      <w:tr w:rsidR="009A4049" w:rsidRPr="00C02F4F" w:rsidTr="00044BA7">
        <w:tc>
          <w:tcPr>
            <w:tcW w:w="709" w:type="dxa"/>
            <w:vAlign w:val="center"/>
          </w:tcPr>
          <w:p w:rsidR="009A4049" w:rsidRPr="00C02F4F" w:rsidRDefault="009A4049" w:rsidP="00044BA7">
            <w:pPr>
              <w:widowControl/>
              <w:suppressLineNumbers w:val="0"/>
              <w:suppressAutoHyphens w:val="0"/>
              <w:autoSpaceDE/>
              <w:spacing w:line="276" w:lineRule="auto"/>
              <w:jc w:val="center"/>
              <w:rPr>
                <w:color w:val="000000"/>
                <w:sz w:val="22"/>
                <w:szCs w:val="22"/>
                <w:lang w:eastAsia="pl-PL"/>
              </w:rPr>
            </w:pPr>
            <w:r w:rsidRPr="00C02F4F">
              <w:rPr>
                <w:color w:val="000000"/>
                <w:sz w:val="22"/>
                <w:szCs w:val="22"/>
                <w:lang w:eastAsia="pl-PL"/>
              </w:rPr>
              <w:t>43</w:t>
            </w:r>
          </w:p>
        </w:tc>
        <w:tc>
          <w:tcPr>
            <w:tcW w:w="5387" w:type="dxa"/>
          </w:tcPr>
          <w:p w:rsidR="009A4049" w:rsidRPr="00C02F4F" w:rsidRDefault="009A4049" w:rsidP="00F325B5">
            <w:pPr>
              <w:widowControl/>
              <w:suppressLineNumbers w:val="0"/>
              <w:autoSpaceDE/>
              <w:spacing w:line="276" w:lineRule="auto"/>
              <w:rPr>
                <w:sz w:val="22"/>
                <w:szCs w:val="22"/>
                <w:lang w:eastAsia="pl-PL"/>
              </w:rPr>
            </w:pPr>
            <w:r w:rsidRPr="00C02F4F">
              <w:rPr>
                <w:b/>
                <w:sz w:val="22"/>
                <w:szCs w:val="22"/>
                <w:lang w:eastAsia="pl-PL"/>
              </w:rPr>
              <w:t>Wyposażenie Dodatkowe</w:t>
            </w:r>
          </w:p>
        </w:tc>
        <w:tc>
          <w:tcPr>
            <w:tcW w:w="1275" w:type="dxa"/>
            <w:vAlign w:val="center"/>
          </w:tcPr>
          <w:p w:rsidR="009A4049" w:rsidRPr="00C02F4F" w:rsidRDefault="009A4049" w:rsidP="00F325B5">
            <w:pPr>
              <w:widowControl/>
              <w:suppressLineNumbers w:val="0"/>
              <w:autoSpaceDE/>
              <w:spacing w:line="276" w:lineRule="auto"/>
              <w:jc w:val="center"/>
              <w:rPr>
                <w:sz w:val="22"/>
                <w:szCs w:val="22"/>
                <w:lang w:eastAsia="pl-PL"/>
              </w:rPr>
            </w:pPr>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c>
          <w:tcPr>
            <w:tcW w:w="709" w:type="dxa"/>
            <w:vAlign w:val="center"/>
          </w:tcPr>
          <w:p w:rsidR="009A4049" w:rsidRPr="00C02F4F" w:rsidRDefault="009A4049" w:rsidP="00044BA7">
            <w:pPr>
              <w:widowControl/>
              <w:suppressLineNumbers w:val="0"/>
              <w:autoSpaceDE/>
              <w:spacing w:line="276" w:lineRule="auto"/>
              <w:jc w:val="center"/>
              <w:rPr>
                <w:color w:val="000000"/>
                <w:sz w:val="22"/>
                <w:szCs w:val="22"/>
                <w:lang w:eastAsia="pl-PL"/>
              </w:rPr>
            </w:pPr>
            <w:r w:rsidRPr="00C02F4F">
              <w:rPr>
                <w:color w:val="000000"/>
                <w:sz w:val="22"/>
                <w:szCs w:val="22"/>
                <w:lang w:eastAsia="pl-PL"/>
              </w:rPr>
              <w:t>44</w:t>
            </w:r>
          </w:p>
        </w:tc>
        <w:tc>
          <w:tcPr>
            <w:tcW w:w="5387" w:type="dxa"/>
          </w:tcPr>
          <w:p w:rsidR="009A4049" w:rsidRPr="00C02F4F" w:rsidRDefault="009A4049" w:rsidP="00F325B5">
            <w:pPr>
              <w:widowControl/>
              <w:suppressLineNumbers w:val="0"/>
              <w:autoSpaceDE/>
              <w:spacing w:line="276" w:lineRule="auto"/>
              <w:rPr>
                <w:sz w:val="22"/>
                <w:szCs w:val="22"/>
                <w:lang w:eastAsia="pl-PL"/>
              </w:rPr>
            </w:pPr>
            <w:r w:rsidRPr="00C02F4F">
              <w:rPr>
                <w:sz w:val="22"/>
                <w:szCs w:val="22"/>
                <w:lang w:eastAsia="pl-PL"/>
              </w:rPr>
              <w:t>Przystawka ortopedyczna w skład której  wchodzi:</w:t>
            </w:r>
          </w:p>
          <w:p w:rsidR="009A4049" w:rsidRPr="00C02F4F" w:rsidRDefault="009A4049" w:rsidP="00F325B5">
            <w:pPr>
              <w:widowControl/>
              <w:suppressLineNumbers w:val="0"/>
              <w:autoSpaceDE/>
              <w:spacing w:line="276" w:lineRule="auto"/>
              <w:rPr>
                <w:sz w:val="22"/>
                <w:szCs w:val="22"/>
                <w:lang w:eastAsia="pl-PL"/>
              </w:rPr>
            </w:pPr>
            <w:r w:rsidRPr="00C02F4F">
              <w:rPr>
                <w:sz w:val="22"/>
                <w:szCs w:val="22"/>
                <w:lang w:eastAsia="pl-PL"/>
              </w:rPr>
              <w:t xml:space="preserve">Siedzisko </w:t>
            </w:r>
            <w:proofErr w:type="spellStart"/>
            <w:r w:rsidRPr="00C02F4F">
              <w:rPr>
                <w:sz w:val="22"/>
                <w:szCs w:val="22"/>
                <w:lang w:eastAsia="pl-PL"/>
              </w:rPr>
              <w:t>traumatologiczno</w:t>
            </w:r>
            <w:proofErr w:type="spellEnd"/>
            <w:r w:rsidRPr="00C02F4F">
              <w:rPr>
                <w:sz w:val="22"/>
                <w:szCs w:val="22"/>
                <w:lang w:eastAsia="pl-PL"/>
              </w:rPr>
              <w:t xml:space="preserve"> - ortopedyczne z włókna węglowego; suplement do siedziska prawy i lewy; belka wyciągowa z przegubem 2 </w:t>
            </w:r>
            <w:proofErr w:type="spellStart"/>
            <w:r w:rsidRPr="00C02F4F">
              <w:rPr>
                <w:sz w:val="22"/>
                <w:szCs w:val="22"/>
                <w:lang w:eastAsia="pl-PL"/>
              </w:rPr>
              <w:t>szt</w:t>
            </w:r>
            <w:proofErr w:type="spellEnd"/>
            <w:r w:rsidRPr="00C02F4F">
              <w:rPr>
                <w:sz w:val="22"/>
                <w:szCs w:val="22"/>
                <w:lang w:eastAsia="pl-PL"/>
              </w:rPr>
              <w:t>; aparat wyciągowy 2szt;</w:t>
            </w:r>
          </w:p>
          <w:p w:rsidR="009A4049" w:rsidRPr="00C02F4F" w:rsidRDefault="009A4049" w:rsidP="00F325B5">
            <w:pPr>
              <w:widowControl/>
              <w:suppressLineNumbers w:val="0"/>
              <w:autoSpaceDE/>
              <w:spacing w:line="276" w:lineRule="auto"/>
              <w:rPr>
                <w:b/>
                <w:sz w:val="22"/>
                <w:szCs w:val="22"/>
                <w:lang w:eastAsia="pl-PL"/>
              </w:rPr>
            </w:pPr>
            <w:r w:rsidRPr="00C02F4F">
              <w:rPr>
                <w:sz w:val="22"/>
                <w:szCs w:val="22"/>
                <w:lang w:eastAsia="pl-PL"/>
              </w:rPr>
              <w:t>wspornik oporowy krocza; re-lokalizator wałka oporowego z dwustopniową regulacją; szyna centralna montowana do siedziska; buty wyciągowe z tworzywa(para)- z  adapterem  zapinane na rzep; adapter do gwoździowania piszczeli; wózek transportowy na akcesoria</w:t>
            </w:r>
          </w:p>
        </w:tc>
        <w:tc>
          <w:tcPr>
            <w:tcW w:w="1275" w:type="dxa"/>
            <w:vAlign w:val="center"/>
          </w:tcPr>
          <w:p w:rsidR="009A4049" w:rsidRPr="00C02F4F" w:rsidRDefault="009A4049" w:rsidP="00F325B5">
            <w:pPr>
              <w:widowControl/>
              <w:suppressLineNumbers w:val="0"/>
              <w:autoSpaceDE/>
              <w:spacing w:line="276" w:lineRule="auto"/>
              <w:jc w:val="center"/>
              <w:rPr>
                <w:sz w:val="22"/>
                <w:szCs w:val="22"/>
                <w:lang w:eastAsia="pl-PL"/>
              </w:rPr>
            </w:pPr>
            <w:r w:rsidRPr="00C02F4F">
              <w:rPr>
                <w:sz w:val="22"/>
                <w:szCs w:val="22"/>
                <w:lang w:eastAsia="pl-PL"/>
              </w:rPr>
              <w:t xml:space="preserve">TAK 1 </w:t>
            </w:r>
            <w:proofErr w:type="spellStart"/>
            <w:r w:rsidRPr="00C02F4F">
              <w:rPr>
                <w:sz w:val="22"/>
                <w:szCs w:val="22"/>
                <w:lang w:eastAsia="pl-PL"/>
              </w:rPr>
              <w:t>kpl</w:t>
            </w:r>
            <w:proofErr w:type="spellEnd"/>
            <w:r w:rsidRPr="00C02F4F">
              <w:rPr>
                <w:sz w:val="22"/>
                <w:szCs w:val="22"/>
                <w:lang w:eastAsia="pl-PL"/>
              </w:rPr>
              <w:t>,</w:t>
            </w:r>
          </w:p>
          <w:p w:rsidR="009A4049" w:rsidRPr="00C02F4F" w:rsidRDefault="009A4049" w:rsidP="00F325B5">
            <w:pPr>
              <w:widowControl/>
              <w:suppressLineNumbers w:val="0"/>
              <w:autoSpaceDE/>
              <w:spacing w:line="276" w:lineRule="auto"/>
              <w:jc w:val="center"/>
              <w:rPr>
                <w:sz w:val="22"/>
                <w:szCs w:val="22"/>
                <w:lang w:eastAsia="pl-PL"/>
              </w:rPr>
            </w:pPr>
            <w:r w:rsidRPr="00C02F4F">
              <w:rPr>
                <w:sz w:val="22"/>
                <w:szCs w:val="22"/>
                <w:lang w:eastAsia="pl-PL"/>
              </w:rPr>
              <w:t>podać</w:t>
            </w:r>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c>
          <w:tcPr>
            <w:tcW w:w="709" w:type="dxa"/>
            <w:vAlign w:val="center"/>
          </w:tcPr>
          <w:p w:rsidR="009A4049" w:rsidRPr="00C02F4F" w:rsidRDefault="009A4049" w:rsidP="00044BA7">
            <w:pPr>
              <w:widowControl/>
              <w:suppressLineNumbers w:val="0"/>
              <w:suppressAutoHyphens w:val="0"/>
              <w:autoSpaceDE/>
              <w:spacing w:line="276" w:lineRule="auto"/>
              <w:jc w:val="center"/>
              <w:rPr>
                <w:sz w:val="22"/>
                <w:szCs w:val="22"/>
                <w:lang w:eastAsia="pl-PL"/>
              </w:rPr>
            </w:pPr>
            <w:r w:rsidRPr="00C02F4F">
              <w:rPr>
                <w:sz w:val="22"/>
                <w:szCs w:val="22"/>
                <w:lang w:eastAsia="pl-PL"/>
              </w:rPr>
              <w:t>45</w:t>
            </w:r>
          </w:p>
        </w:tc>
        <w:tc>
          <w:tcPr>
            <w:tcW w:w="5387" w:type="dxa"/>
            <w:vAlign w:val="center"/>
          </w:tcPr>
          <w:p w:rsidR="009A4049" w:rsidRPr="00C02F4F" w:rsidRDefault="009A4049" w:rsidP="00F325B5">
            <w:pPr>
              <w:suppressLineNumbers w:val="0"/>
              <w:autoSpaceDE/>
              <w:spacing w:line="276" w:lineRule="auto"/>
              <w:ind w:right="60"/>
              <w:rPr>
                <w:sz w:val="22"/>
                <w:szCs w:val="22"/>
                <w:lang w:eastAsia="pl-PL"/>
              </w:rPr>
            </w:pPr>
            <w:r w:rsidRPr="00C02F4F">
              <w:rPr>
                <w:sz w:val="22"/>
                <w:szCs w:val="22"/>
                <w:lang w:eastAsia="pl-PL"/>
              </w:rPr>
              <w:t xml:space="preserve">Podpory pod nogi </w:t>
            </w:r>
            <w:proofErr w:type="spellStart"/>
            <w:r w:rsidRPr="00C02F4F">
              <w:rPr>
                <w:sz w:val="22"/>
                <w:szCs w:val="22"/>
                <w:lang w:eastAsia="pl-PL"/>
              </w:rPr>
              <w:t>Stirrups</w:t>
            </w:r>
            <w:proofErr w:type="spellEnd"/>
          </w:p>
          <w:p w:rsidR="009A4049" w:rsidRPr="00C02F4F" w:rsidRDefault="009A4049" w:rsidP="00F325B5">
            <w:pPr>
              <w:suppressLineNumbers w:val="0"/>
              <w:autoSpaceDE/>
              <w:spacing w:line="276" w:lineRule="auto"/>
              <w:ind w:right="60"/>
              <w:rPr>
                <w:noProof/>
                <w:sz w:val="22"/>
                <w:szCs w:val="22"/>
                <w:lang w:eastAsia="pl-PL"/>
              </w:rPr>
            </w:pPr>
            <w:r w:rsidRPr="00C02F4F">
              <w:rPr>
                <w:noProof/>
                <w:sz w:val="22"/>
                <w:szCs w:val="22"/>
                <w:lang w:eastAsia="pl-PL"/>
              </w:rPr>
              <w:t>Ergonomiczne podpory nog typu stirrups umożliwiające szybkie i łatwe podnoszenie, opuszczanie oraz</w:t>
            </w:r>
          </w:p>
          <w:p w:rsidR="009A4049" w:rsidRPr="00C02F4F" w:rsidRDefault="009A4049" w:rsidP="00F325B5">
            <w:pPr>
              <w:suppressLineNumbers w:val="0"/>
              <w:autoSpaceDE/>
              <w:spacing w:line="276" w:lineRule="auto"/>
              <w:ind w:right="60"/>
              <w:rPr>
                <w:noProof/>
                <w:sz w:val="22"/>
                <w:szCs w:val="22"/>
                <w:lang w:eastAsia="pl-PL"/>
              </w:rPr>
            </w:pPr>
            <w:r w:rsidRPr="00C02F4F">
              <w:rPr>
                <w:noProof/>
                <w:sz w:val="22"/>
                <w:szCs w:val="22"/>
                <w:lang w:eastAsia="pl-PL"/>
              </w:rPr>
              <w:t>odprowadzanie/odsuwanie naśladujące anatomię biodra.</w:t>
            </w:r>
          </w:p>
          <w:p w:rsidR="009A4049" w:rsidRPr="00C02F4F" w:rsidRDefault="009A4049" w:rsidP="00F325B5">
            <w:pPr>
              <w:suppressLineNumbers w:val="0"/>
              <w:autoSpaceDE/>
              <w:spacing w:line="276" w:lineRule="auto"/>
              <w:ind w:right="60"/>
              <w:rPr>
                <w:noProof/>
                <w:sz w:val="22"/>
                <w:szCs w:val="22"/>
                <w:lang w:eastAsia="pl-PL"/>
              </w:rPr>
            </w:pPr>
            <w:r w:rsidRPr="00C02F4F">
              <w:rPr>
                <w:noProof/>
                <w:sz w:val="22"/>
                <w:szCs w:val="22"/>
                <w:lang w:eastAsia="pl-PL"/>
              </w:rPr>
              <w:t>• Uniwersalne akcesorium montowane na szynach bocznych – pasuje do każdego stołu operacyjnego.</w:t>
            </w:r>
          </w:p>
          <w:p w:rsidR="009A4049" w:rsidRPr="00C02F4F" w:rsidRDefault="009A4049" w:rsidP="00F325B5">
            <w:pPr>
              <w:suppressLineNumbers w:val="0"/>
              <w:autoSpaceDE/>
              <w:spacing w:line="276" w:lineRule="auto"/>
              <w:ind w:right="60"/>
              <w:rPr>
                <w:noProof/>
                <w:sz w:val="22"/>
                <w:szCs w:val="22"/>
                <w:lang w:eastAsia="pl-PL"/>
              </w:rPr>
            </w:pPr>
            <w:r w:rsidRPr="00C02F4F">
              <w:rPr>
                <w:noProof/>
                <w:sz w:val="22"/>
                <w:szCs w:val="22"/>
                <w:lang w:eastAsia="pl-PL"/>
              </w:rPr>
              <w:t>• Ściśnięcie rączki umożliwia łatwą regulację w poziomie i pionie.</w:t>
            </w:r>
          </w:p>
          <w:p w:rsidR="009A4049" w:rsidRPr="00C02F4F" w:rsidRDefault="009A4049" w:rsidP="00F325B5">
            <w:pPr>
              <w:suppressLineNumbers w:val="0"/>
              <w:autoSpaceDE/>
              <w:spacing w:line="276" w:lineRule="auto"/>
              <w:ind w:right="60"/>
              <w:rPr>
                <w:noProof/>
                <w:sz w:val="22"/>
                <w:szCs w:val="22"/>
                <w:lang w:eastAsia="pl-PL"/>
              </w:rPr>
            </w:pPr>
            <w:r w:rsidRPr="00C02F4F">
              <w:rPr>
                <w:noProof/>
                <w:sz w:val="22"/>
                <w:szCs w:val="22"/>
                <w:lang w:eastAsia="pl-PL"/>
              </w:rPr>
              <w:t>• Podpory wyposażone w miękkie wkładki do butów zapewniające komfort pacjenta.</w:t>
            </w:r>
          </w:p>
          <w:p w:rsidR="009A4049" w:rsidRPr="00C02F4F" w:rsidRDefault="009A4049" w:rsidP="00F325B5">
            <w:pPr>
              <w:suppressLineNumbers w:val="0"/>
              <w:autoSpaceDE/>
              <w:spacing w:line="276" w:lineRule="auto"/>
              <w:ind w:right="60"/>
              <w:rPr>
                <w:noProof/>
                <w:sz w:val="22"/>
                <w:szCs w:val="22"/>
                <w:lang w:eastAsia="pl-PL"/>
              </w:rPr>
            </w:pPr>
            <w:r w:rsidRPr="00C02F4F">
              <w:rPr>
                <w:noProof/>
                <w:sz w:val="22"/>
                <w:szCs w:val="22"/>
                <w:lang w:eastAsia="pl-PL"/>
              </w:rPr>
              <w:lastRenderedPageBreak/>
              <w:t xml:space="preserve">• Podpory gwarantujące szeroki zakres ruchu zapewniający maksymalną ekspozycję miejsca operacji. </w:t>
            </w:r>
          </w:p>
          <w:p w:rsidR="009A4049" w:rsidRPr="00C02F4F" w:rsidRDefault="009A4049" w:rsidP="009A4049">
            <w:pPr>
              <w:widowControl/>
              <w:numPr>
                <w:ilvl w:val="0"/>
                <w:numId w:val="2"/>
              </w:numPr>
              <w:suppressLineNumbers w:val="0"/>
              <w:suppressAutoHyphens w:val="0"/>
              <w:autoSpaceDE/>
              <w:spacing w:line="276" w:lineRule="auto"/>
              <w:ind w:left="175" w:right="60" w:hanging="175"/>
              <w:contextualSpacing/>
              <w:rPr>
                <w:noProof/>
                <w:sz w:val="22"/>
                <w:szCs w:val="22"/>
                <w:lang w:eastAsia="pl-PL"/>
              </w:rPr>
            </w:pPr>
            <w:r w:rsidRPr="00C02F4F">
              <w:rPr>
                <w:noProof/>
                <w:sz w:val="22"/>
                <w:szCs w:val="22"/>
                <w:lang w:eastAsia="pl-PL"/>
              </w:rPr>
              <w:t xml:space="preserve">Ustawienie strzemion w dowolnej pozycji pomiędzy </w:t>
            </w:r>
          </w:p>
          <w:p w:rsidR="009A4049" w:rsidRPr="00C02F4F" w:rsidRDefault="009A4049" w:rsidP="00F325B5">
            <w:pPr>
              <w:suppressLineNumbers w:val="0"/>
              <w:autoSpaceDE/>
              <w:spacing w:line="276" w:lineRule="auto"/>
              <w:ind w:right="60"/>
              <w:contextualSpacing/>
              <w:rPr>
                <w:noProof/>
                <w:sz w:val="22"/>
                <w:szCs w:val="22"/>
                <w:lang w:eastAsia="pl-PL"/>
              </w:rPr>
            </w:pPr>
            <w:r w:rsidRPr="00C02F4F">
              <w:rPr>
                <w:noProof/>
                <w:sz w:val="22"/>
                <w:szCs w:val="22"/>
                <w:lang w:eastAsia="pl-PL"/>
              </w:rPr>
              <w:t>-30 ° / 75 °.</w:t>
            </w:r>
          </w:p>
          <w:p w:rsidR="009A4049" w:rsidRPr="00C02F4F" w:rsidRDefault="009A4049" w:rsidP="00F325B5">
            <w:pPr>
              <w:suppressLineNumbers w:val="0"/>
              <w:autoSpaceDE/>
              <w:spacing w:line="276" w:lineRule="auto"/>
              <w:ind w:right="60"/>
              <w:rPr>
                <w:noProof/>
                <w:sz w:val="22"/>
                <w:szCs w:val="22"/>
                <w:lang w:eastAsia="pl-PL"/>
              </w:rPr>
            </w:pPr>
            <w:r w:rsidRPr="00C02F4F">
              <w:rPr>
                <w:noProof/>
                <w:sz w:val="22"/>
                <w:szCs w:val="22"/>
                <w:lang w:eastAsia="pl-PL"/>
              </w:rPr>
              <w:t>• Zakres przywodzenia do -9°, zakres odwodzenia do + 25 °.</w:t>
            </w:r>
          </w:p>
          <w:p w:rsidR="009A4049" w:rsidRPr="00C02F4F" w:rsidRDefault="009A4049" w:rsidP="00F325B5">
            <w:pPr>
              <w:suppressLineNumbers w:val="0"/>
              <w:autoSpaceDE/>
              <w:spacing w:line="276" w:lineRule="auto"/>
              <w:ind w:right="60"/>
              <w:rPr>
                <w:noProof/>
                <w:sz w:val="22"/>
                <w:szCs w:val="22"/>
                <w:lang w:eastAsia="pl-PL"/>
              </w:rPr>
            </w:pPr>
            <w:r w:rsidRPr="00C02F4F">
              <w:rPr>
                <w:noProof/>
                <w:sz w:val="22"/>
                <w:szCs w:val="22"/>
                <w:lang w:eastAsia="pl-PL"/>
              </w:rPr>
              <w:t>• System wspomagający zmniejszanie ciśnienie pod podkolanem oraz nerwem strzałkowym.</w:t>
            </w:r>
          </w:p>
          <w:p w:rsidR="009A4049" w:rsidRPr="00C02F4F" w:rsidRDefault="009A4049" w:rsidP="00F325B5">
            <w:pPr>
              <w:widowControl/>
              <w:suppressLineNumbers w:val="0"/>
              <w:autoSpaceDE/>
              <w:spacing w:line="276" w:lineRule="auto"/>
              <w:rPr>
                <w:sz w:val="22"/>
                <w:szCs w:val="22"/>
                <w:lang w:eastAsia="pl-PL"/>
              </w:rPr>
            </w:pPr>
            <w:r w:rsidRPr="00C02F4F">
              <w:rPr>
                <w:noProof/>
                <w:sz w:val="22"/>
                <w:szCs w:val="22"/>
                <w:lang w:eastAsia="pl-PL"/>
              </w:rPr>
              <w:t>Nośność 272 kg</w:t>
            </w:r>
          </w:p>
        </w:tc>
        <w:tc>
          <w:tcPr>
            <w:tcW w:w="1275" w:type="dxa"/>
            <w:vAlign w:val="center"/>
          </w:tcPr>
          <w:p w:rsidR="009A4049" w:rsidRPr="00C02F4F" w:rsidRDefault="009A4049" w:rsidP="00F325B5">
            <w:pPr>
              <w:widowControl/>
              <w:suppressLineNumbers w:val="0"/>
              <w:autoSpaceDE/>
              <w:spacing w:line="276" w:lineRule="auto"/>
              <w:jc w:val="center"/>
              <w:rPr>
                <w:sz w:val="22"/>
                <w:szCs w:val="22"/>
                <w:lang w:eastAsia="pl-PL"/>
              </w:rPr>
            </w:pPr>
            <w:r w:rsidRPr="00C02F4F">
              <w:rPr>
                <w:sz w:val="22"/>
                <w:szCs w:val="22"/>
                <w:lang w:eastAsia="pl-PL"/>
              </w:rPr>
              <w:lastRenderedPageBreak/>
              <w:t>Tak 2 szt</w:t>
            </w:r>
            <w:r w:rsidRPr="00C02F4F">
              <w:rPr>
                <w:sz w:val="22"/>
                <w:szCs w:val="22"/>
                <w:highlight w:val="red"/>
                <w:lang w:eastAsia="pl-PL"/>
              </w:rPr>
              <w:t>.</w:t>
            </w:r>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c>
          <w:tcPr>
            <w:tcW w:w="709" w:type="dxa"/>
            <w:vAlign w:val="center"/>
          </w:tcPr>
          <w:p w:rsidR="009A4049" w:rsidRPr="00C02F4F" w:rsidRDefault="009A4049" w:rsidP="00044BA7">
            <w:pPr>
              <w:widowControl/>
              <w:suppressLineNumbers w:val="0"/>
              <w:suppressAutoHyphens w:val="0"/>
              <w:autoSpaceDE/>
              <w:spacing w:line="276" w:lineRule="auto"/>
              <w:jc w:val="center"/>
              <w:rPr>
                <w:sz w:val="22"/>
                <w:szCs w:val="22"/>
                <w:lang w:eastAsia="pl-PL"/>
              </w:rPr>
            </w:pPr>
            <w:r w:rsidRPr="00C02F4F">
              <w:rPr>
                <w:sz w:val="22"/>
                <w:szCs w:val="22"/>
                <w:lang w:eastAsia="pl-PL"/>
              </w:rPr>
              <w:t>46</w:t>
            </w:r>
          </w:p>
        </w:tc>
        <w:tc>
          <w:tcPr>
            <w:tcW w:w="5387" w:type="dxa"/>
            <w:vAlign w:val="center"/>
          </w:tcPr>
          <w:p w:rsidR="009A4049" w:rsidRPr="00C02F4F" w:rsidRDefault="009A4049" w:rsidP="00F325B5">
            <w:pPr>
              <w:widowControl/>
              <w:suppressLineNumbers w:val="0"/>
              <w:autoSpaceDE/>
              <w:spacing w:line="276" w:lineRule="auto"/>
              <w:rPr>
                <w:sz w:val="22"/>
                <w:szCs w:val="22"/>
                <w:lang w:eastAsia="pl-PL"/>
              </w:rPr>
            </w:pPr>
            <w:r w:rsidRPr="00C02F4F">
              <w:rPr>
                <w:sz w:val="22"/>
                <w:szCs w:val="22"/>
                <w:lang w:eastAsia="pl-PL"/>
              </w:rPr>
              <w:t xml:space="preserve">Stolik do chirurgii ręki ze śrubą mocującą , bez podpory do podłoża </w:t>
            </w:r>
          </w:p>
          <w:p w:rsidR="009A4049" w:rsidRPr="00C02F4F" w:rsidRDefault="009A4049" w:rsidP="00F325B5">
            <w:pPr>
              <w:widowControl/>
              <w:suppressLineNumbers w:val="0"/>
              <w:autoSpaceDE/>
              <w:spacing w:line="276" w:lineRule="auto"/>
              <w:rPr>
                <w:sz w:val="22"/>
                <w:szCs w:val="22"/>
                <w:lang w:eastAsia="pl-PL"/>
              </w:rPr>
            </w:pPr>
            <w:r w:rsidRPr="00C02F4F">
              <w:rPr>
                <w:sz w:val="22"/>
                <w:szCs w:val="22"/>
                <w:lang w:eastAsia="pl-PL"/>
              </w:rPr>
              <w:t>Wymiary:  min. 710 x 330 x 70 mm.</w:t>
            </w:r>
          </w:p>
        </w:tc>
        <w:tc>
          <w:tcPr>
            <w:tcW w:w="1275" w:type="dxa"/>
            <w:vAlign w:val="center"/>
          </w:tcPr>
          <w:p w:rsidR="009A4049" w:rsidRPr="00C02F4F" w:rsidRDefault="009A4049" w:rsidP="00F325B5">
            <w:pPr>
              <w:widowControl/>
              <w:suppressLineNumbers w:val="0"/>
              <w:autoSpaceDE/>
              <w:spacing w:line="276" w:lineRule="auto"/>
              <w:jc w:val="center"/>
              <w:rPr>
                <w:sz w:val="22"/>
                <w:szCs w:val="22"/>
                <w:lang w:eastAsia="pl-PL"/>
              </w:rPr>
            </w:pPr>
            <w:r w:rsidRPr="00C02F4F">
              <w:rPr>
                <w:sz w:val="22"/>
                <w:szCs w:val="22"/>
                <w:lang w:eastAsia="pl-PL"/>
              </w:rPr>
              <w:t>TAK</w:t>
            </w:r>
          </w:p>
          <w:p w:rsidR="009A4049" w:rsidRPr="00C02F4F" w:rsidRDefault="009A4049" w:rsidP="00F325B5">
            <w:pPr>
              <w:widowControl/>
              <w:suppressLineNumbers w:val="0"/>
              <w:autoSpaceDE/>
              <w:spacing w:line="276" w:lineRule="auto"/>
              <w:jc w:val="center"/>
              <w:rPr>
                <w:sz w:val="22"/>
                <w:szCs w:val="22"/>
                <w:lang w:eastAsia="pl-PL"/>
              </w:rPr>
            </w:pPr>
            <w:r w:rsidRPr="00C02F4F">
              <w:rPr>
                <w:sz w:val="22"/>
                <w:szCs w:val="22"/>
                <w:lang w:eastAsia="pl-PL"/>
              </w:rPr>
              <w:t xml:space="preserve">1 </w:t>
            </w:r>
            <w:proofErr w:type="spellStart"/>
            <w:r w:rsidRPr="00C02F4F">
              <w:rPr>
                <w:sz w:val="22"/>
                <w:szCs w:val="22"/>
                <w:lang w:eastAsia="pl-PL"/>
              </w:rPr>
              <w:t>szt</w:t>
            </w:r>
            <w:proofErr w:type="spellEnd"/>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c>
          <w:tcPr>
            <w:tcW w:w="709" w:type="dxa"/>
            <w:tcBorders>
              <w:top w:val="single" w:sz="4" w:space="0" w:color="000000"/>
              <w:left w:val="single" w:sz="4" w:space="0" w:color="000000"/>
              <w:bottom w:val="single" w:sz="4" w:space="0" w:color="000000"/>
              <w:right w:val="single" w:sz="4" w:space="0" w:color="000000"/>
            </w:tcBorders>
            <w:vAlign w:val="center"/>
          </w:tcPr>
          <w:p w:rsidR="009A4049" w:rsidRPr="00C02F4F" w:rsidRDefault="009A4049" w:rsidP="00044BA7">
            <w:pPr>
              <w:widowControl/>
              <w:suppressLineNumbers w:val="0"/>
              <w:suppressAutoHyphens w:val="0"/>
              <w:autoSpaceDE/>
              <w:spacing w:line="276" w:lineRule="auto"/>
              <w:jc w:val="center"/>
              <w:rPr>
                <w:sz w:val="22"/>
                <w:szCs w:val="22"/>
                <w:lang w:eastAsia="pl-PL"/>
              </w:rPr>
            </w:pPr>
            <w:r w:rsidRPr="00C02F4F">
              <w:rPr>
                <w:sz w:val="22"/>
                <w:szCs w:val="22"/>
                <w:lang w:eastAsia="pl-PL"/>
              </w:rPr>
              <w:t>47</w:t>
            </w:r>
          </w:p>
        </w:tc>
        <w:tc>
          <w:tcPr>
            <w:tcW w:w="5387" w:type="dxa"/>
            <w:vAlign w:val="center"/>
          </w:tcPr>
          <w:p w:rsidR="009A4049" w:rsidRPr="00C02F4F" w:rsidRDefault="009A4049" w:rsidP="00F325B5">
            <w:pPr>
              <w:widowControl/>
              <w:suppressLineNumbers w:val="0"/>
              <w:autoSpaceDE/>
              <w:spacing w:line="276" w:lineRule="auto"/>
              <w:rPr>
                <w:sz w:val="22"/>
                <w:szCs w:val="22"/>
                <w:lang w:eastAsia="pl-PL"/>
              </w:rPr>
            </w:pPr>
            <w:r w:rsidRPr="00C02F4F">
              <w:rPr>
                <w:sz w:val="22"/>
                <w:szCs w:val="22"/>
                <w:lang w:eastAsia="pl-PL"/>
              </w:rPr>
              <w:t xml:space="preserve">Pozycjoner kolana przezierny wykonany z </w:t>
            </w:r>
            <w:proofErr w:type="spellStart"/>
            <w:r w:rsidRPr="00C02F4F">
              <w:rPr>
                <w:sz w:val="22"/>
                <w:szCs w:val="22"/>
                <w:lang w:eastAsia="pl-PL"/>
              </w:rPr>
              <w:t>lexanu</w:t>
            </w:r>
            <w:proofErr w:type="spellEnd"/>
            <w:r w:rsidRPr="00C02F4F">
              <w:rPr>
                <w:sz w:val="22"/>
                <w:szCs w:val="22"/>
                <w:lang w:eastAsia="pl-PL"/>
              </w:rPr>
              <w:t xml:space="preserve"> wałek   </w:t>
            </w:r>
          </w:p>
        </w:tc>
        <w:tc>
          <w:tcPr>
            <w:tcW w:w="1275" w:type="dxa"/>
            <w:vAlign w:val="center"/>
          </w:tcPr>
          <w:p w:rsidR="009A4049" w:rsidRPr="00C02F4F" w:rsidRDefault="009A4049" w:rsidP="00F325B5">
            <w:pPr>
              <w:widowControl/>
              <w:suppressLineNumbers w:val="0"/>
              <w:autoSpaceDE/>
              <w:spacing w:line="276" w:lineRule="auto"/>
              <w:jc w:val="center"/>
              <w:rPr>
                <w:sz w:val="22"/>
                <w:szCs w:val="22"/>
                <w:lang w:eastAsia="pl-PL"/>
              </w:rPr>
            </w:pPr>
            <w:r w:rsidRPr="00C02F4F">
              <w:rPr>
                <w:sz w:val="22"/>
                <w:szCs w:val="22"/>
                <w:lang w:eastAsia="pl-PL"/>
              </w:rPr>
              <w:t>TAK</w:t>
            </w:r>
          </w:p>
          <w:p w:rsidR="009A4049" w:rsidRPr="00C02F4F" w:rsidRDefault="009A4049" w:rsidP="00F325B5">
            <w:pPr>
              <w:widowControl/>
              <w:suppressLineNumbers w:val="0"/>
              <w:autoSpaceDE/>
              <w:spacing w:line="276" w:lineRule="auto"/>
              <w:jc w:val="center"/>
              <w:rPr>
                <w:sz w:val="22"/>
                <w:szCs w:val="22"/>
                <w:lang w:eastAsia="pl-PL"/>
              </w:rPr>
            </w:pPr>
            <w:r w:rsidRPr="00C02F4F">
              <w:rPr>
                <w:sz w:val="22"/>
                <w:szCs w:val="22"/>
                <w:lang w:eastAsia="pl-PL"/>
              </w:rPr>
              <w:t xml:space="preserve">1 </w:t>
            </w:r>
            <w:proofErr w:type="spellStart"/>
            <w:r w:rsidRPr="00C02F4F">
              <w:rPr>
                <w:sz w:val="22"/>
                <w:szCs w:val="22"/>
                <w:lang w:eastAsia="pl-PL"/>
              </w:rPr>
              <w:t>szt</w:t>
            </w:r>
            <w:proofErr w:type="spellEnd"/>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rPr>
          <w:trHeight w:val="433"/>
        </w:trPr>
        <w:tc>
          <w:tcPr>
            <w:tcW w:w="709" w:type="dxa"/>
            <w:tcBorders>
              <w:top w:val="single" w:sz="4" w:space="0" w:color="000000"/>
              <w:left w:val="single" w:sz="4" w:space="0" w:color="000000"/>
              <w:bottom w:val="single" w:sz="4" w:space="0" w:color="000000"/>
              <w:right w:val="single" w:sz="4" w:space="0" w:color="000000"/>
            </w:tcBorders>
            <w:vAlign w:val="center"/>
          </w:tcPr>
          <w:p w:rsidR="009A4049" w:rsidRPr="00C02F4F" w:rsidRDefault="009A4049" w:rsidP="00044BA7">
            <w:pPr>
              <w:widowControl/>
              <w:numPr>
                <w:ilvl w:val="0"/>
                <w:numId w:val="1"/>
              </w:numPr>
              <w:suppressLineNumbers w:val="0"/>
              <w:suppressAutoHyphens w:val="0"/>
              <w:autoSpaceDE/>
              <w:spacing w:line="276" w:lineRule="auto"/>
              <w:jc w:val="center"/>
              <w:rPr>
                <w:color w:val="000000"/>
                <w:sz w:val="22"/>
                <w:szCs w:val="22"/>
                <w:lang w:eastAsia="pl-PL"/>
              </w:rPr>
            </w:pPr>
          </w:p>
          <w:p w:rsidR="009A4049" w:rsidRPr="00C02F4F" w:rsidRDefault="009A4049" w:rsidP="00044BA7">
            <w:pPr>
              <w:widowControl/>
              <w:suppressLineNumbers w:val="0"/>
              <w:autoSpaceDE/>
              <w:spacing w:line="276" w:lineRule="auto"/>
              <w:jc w:val="center"/>
              <w:rPr>
                <w:sz w:val="22"/>
                <w:szCs w:val="22"/>
                <w:lang w:eastAsia="pl-PL"/>
              </w:rPr>
            </w:pPr>
            <w:r w:rsidRPr="00C02F4F">
              <w:rPr>
                <w:sz w:val="22"/>
                <w:szCs w:val="22"/>
                <w:lang w:eastAsia="pl-PL"/>
              </w:rPr>
              <w:t>48</w:t>
            </w:r>
          </w:p>
        </w:tc>
        <w:tc>
          <w:tcPr>
            <w:tcW w:w="5387" w:type="dxa"/>
            <w:vAlign w:val="center"/>
          </w:tcPr>
          <w:p w:rsidR="009A4049" w:rsidRPr="00C02F4F" w:rsidRDefault="009A4049" w:rsidP="00F325B5">
            <w:pPr>
              <w:widowControl/>
              <w:suppressLineNumbers w:val="0"/>
              <w:autoSpaceDE/>
              <w:spacing w:line="276" w:lineRule="auto"/>
              <w:rPr>
                <w:sz w:val="22"/>
                <w:szCs w:val="22"/>
                <w:lang w:eastAsia="pl-PL"/>
              </w:rPr>
            </w:pPr>
            <w:r w:rsidRPr="00C02F4F">
              <w:rPr>
                <w:sz w:val="22"/>
                <w:szCs w:val="22"/>
                <w:lang w:eastAsia="pl-PL"/>
              </w:rPr>
              <w:t xml:space="preserve">Zestaw 3 </w:t>
            </w:r>
            <w:proofErr w:type="spellStart"/>
            <w:r w:rsidRPr="00C02F4F">
              <w:rPr>
                <w:sz w:val="22"/>
                <w:szCs w:val="22"/>
                <w:lang w:eastAsia="pl-PL"/>
              </w:rPr>
              <w:t>szt</w:t>
            </w:r>
            <w:proofErr w:type="spellEnd"/>
            <w:r w:rsidRPr="00C02F4F">
              <w:rPr>
                <w:sz w:val="22"/>
                <w:szCs w:val="22"/>
                <w:lang w:eastAsia="pl-PL"/>
              </w:rPr>
              <w:t xml:space="preserve">/1 </w:t>
            </w:r>
            <w:proofErr w:type="spellStart"/>
            <w:r w:rsidRPr="00C02F4F">
              <w:rPr>
                <w:sz w:val="22"/>
                <w:szCs w:val="22"/>
                <w:lang w:eastAsia="pl-PL"/>
              </w:rPr>
              <w:t>kpl</w:t>
            </w:r>
            <w:proofErr w:type="spellEnd"/>
            <w:r w:rsidRPr="00C02F4F">
              <w:rPr>
                <w:sz w:val="22"/>
                <w:szCs w:val="22"/>
                <w:lang w:eastAsia="pl-PL"/>
              </w:rPr>
              <w:t xml:space="preserve">  podpór lateralnych </w:t>
            </w:r>
          </w:p>
          <w:p w:rsidR="009A4049" w:rsidRPr="00C02F4F" w:rsidRDefault="009A4049" w:rsidP="00F325B5">
            <w:pPr>
              <w:widowControl/>
              <w:suppressLineNumbers w:val="0"/>
              <w:autoSpaceDE/>
              <w:spacing w:line="276" w:lineRule="auto"/>
              <w:rPr>
                <w:sz w:val="22"/>
                <w:szCs w:val="22"/>
                <w:lang w:eastAsia="pl-PL"/>
              </w:rPr>
            </w:pPr>
            <w:r w:rsidRPr="00C02F4F">
              <w:rPr>
                <w:sz w:val="22"/>
                <w:szCs w:val="22"/>
                <w:lang w:eastAsia="pl-PL"/>
              </w:rPr>
              <w:t xml:space="preserve">W zestawie: podpora boczna 2 </w:t>
            </w:r>
            <w:proofErr w:type="spellStart"/>
            <w:r w:rsidRPr="00C02F4F">
              <w:rPr>
                <w:sz w:val="22"/>
                <w:szCs w:val="22"/>
                <w:lang w:eastAsia="pl-PL"/>
              </w:rPr>
              <w:t>szt</w:t>
            </w:r>
            <w:proofErr w:type="spellEnd"/>
            <w:r w:rsidRPr="00C02F4F">
              <w:rPr>
                <w:sz w:val="22"/>
                <w:szCs w:val="22"/>
                <w:lang w:eastAsia="pl-PL"/>
              </w:rPr>
              <w:t xml:space="preserve"> + podpora łonowa 1 </w:t>
            </w:r>
            <w:proofErr w:type="spellStart"/>
            <w:r w:rsidRPr="00C02F4F">
              <w:rPr>
                <w:sz w:val="22"/>
                <w:szCs w:val="22"/>
                <w:lang w:eastAsia="pl-PL"/>
              </w:rPr>
              <w:t>szt</w:t>
            </w:r>
            <w:proofErr w:type="spellEnd"/>
          </w:p>
          <w:p w:rsidR="009A4049" w:rsidRPr="00C02F4F" w:rsidRDefault="009A4049" w:rsidP="00F325B5">
            <w:pPr>
              <w:widowControl/>
              <w:suppressLineNumbers w:val="0"/>
              <w:autoSpaceDE/>
              <w:spacing w:line="276" w:lineRule="auto"/>
              <w:rPr>
                <w:sz w:val="22"/>
                <w:szCs w:val="22"/>
                <w:lang w:eastAsia="pl-PL"/>
              </w:rPr>
            </w:pPr>
            <w:r w:rsidRPr="00C02F4F">
              <w:rPr>
                <w:sz w:val="22"/>
                <w:szCs w:val="22"/>
                <w:lang w:eastAsia="pl-PL"/>
              </w:rPr>
              <w:t xml:space="preserve">Podpory regulowane jednym pokrętłem i podwójnymi przegubami kulowymi . </w:t>
            </w:r>
          </w:p>
        </w:tc>
        <w:tc>
          <w:tcPr>
            <w:tcW w:w="1275" w:type="dxa"/>
            <w:vAlign w:val="center"/>
          </w:tcPr>
          <w:p w:rsidR="009A4049" w:rsidRPr="00C02F4F" w:rsidRDefault="009A4049" w:rsidP="00F325B5">
            <w:pPr>
              <w:widowControl/>
              <w:suppressLineNumbers w:val="0"/>
              <w:autoSpaceDE/>
              <w:spacing w:line="276" w:lineRule="auto"/>
              <w:jc w:val="center"/>
              <w:rPr>
                <w:sz w:val="22"/>
                <w:szCs w:val="22"/>
                <w:lang w:eastAsia="pl-PL"/>
              </w:rPr>
            </w:pPr>
            <w:r w:rsidRPr="00C02F4F">
              <w:rPr>
                <w:sz w:val="22"/>
                <w:szCs w:val="22"/>
                <w:lang w:eastAsia="pl-PL"/>
              </w:rPr>
              <w:t>TAK</w:t>
            </w:r>
          </w:p>
          <w:p w:rsidR="009A4049" w:rsidRPr="00C02F4F" w:rsidRDefault="009A4049" w:rsidP="00F325B5">
            <w:pPr>
              <w:widowControl/>
              <w:suppressLineNumbers w:val="0"/>
              <w:autoSpaceDE/>
              <w:spacing w:line="276" w:lineRule="auto"/>
              <w:jc w:val="center"/>
              <w:rPr>
                <w:sz w:val="22"/>
                <w:szCs w:val="22"/>
                <w:lang w:eastAsia="pl-PL"/>
              </w:rPr>
            </w:pPr>
            <w:r w:rsidRPr="00C02F4F">
              <w:rPr>
                <w:sz w:val="22"/>
                <w:szCs w:val="22"/>
                <w:lang w:eastAsia="pl-PL"/>
              </w:rPr>
              <w:t xml:space="preserve">`1 </w:t>
            </w:r>
            <w:proofErr w:type="spellStart"/>
            <w:r w:rsidRPr="00C02F4F">
              <w:rPr>
                <w:sz w:val="22"/>
                <w:szCs w:val="22"/>
                <w:lang w:eastAsia="pl-PL"/>
              </w:rPr>
              <w:t>kpl</w:t>
            </w:r>
            <w:proofErr w:type="spellEnd"/>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c>
          <w:tcPr>
            <w:tcW w:w="709" w:type="dxa"/>
            <w:tcBorders>
              <w:top w:val="single" w:sz="4" w:space="0" w:color="000000"/>
              <w:left w:val="single" w:sz="4" w:space="0" w:color="000000"/>
              <w:bottom w:val="single" w:sz="4" w:space="0" w:color="000000"/>
              <w:right w:val="single" w:sz="4" w:space="0" w:color="000000"/>
            </w:tcBorders>
            <w:vAlign w:val="center"/>
          </w:tcPr>
          <w:p w:rsidR="009A4049" w:rsidRPr="00C02F4F" w:rsidRDefault="009A4049" w:rsidP="00044BA7">
            <w:pPr>
              <w:widowControl/>
              <w:suppressLineNumbers w:val="0"/>
              <w:suppressAutoHyphens w:val="0"/>
              <w:autoSpaceDE/>
              <w:spacing w:line="276" w:lineRule="auto"/>
              <w:jc w:val="center"/>
              <w:rPr>
                <w:color w:val="000000"/>
                <w:sz w:val="22"/>
                <w:szCs w:val="22"/>
                <w:lang w:eastAsia="pl-PL"/>
              </w:rPr>
            </w:pPr>
            <w:r w:rsidRPr="00C02F4F">
              <w:rPr>
                <w:color w:val="000000"/>
                <w:sz w:val="22"/>
                <w:szCs w:val="22"/>
                <w:lang w:eastAsia="pl-PL"/>
              </w:rPr>
              <w:t>49</w:t>
            </w:r>
          </w:p>
        </w:tc>
        <w:tc>
          <w:tcPr>
            <w:tcW w:w="5387" w:type="dxa"/>
            <w:vAlign w:val="center"/>
          </w:tcPr>
          <w:p w:rsidR="009A4049" w:rsidRPr="00C02F4F" w:rsidRDefault="009A4049" w:rsidP="00F325B5">
            <w:pPr>
              <w:widowControl/>
              <w:suppressLineNumbers w:val="0"/>
              <w:autoSpaceDE/>
              <w:spacing w:line="276" w:lineRule="auto"/>
              <w:rPr>
                <w:sz w:val="22"/>
                <w:szCs w:val="22"/>
                <w:lang w:eastAsia="pl-PL"/>
              </w:rPr>
            </w:pPr>
            <w:r w:rsidRPr="00C02F4F">
              <w:rPr>
                <w:sz w:val="22"/>
                <w:szCs w:val="22"/>
                <w:lang w:eastAsia="pl-PL"/>
              </w:rPr>
              <w:t xml:space="preserve">Podpora pod rękę, anestezjologiczna, z regulacją wysokości i odwodzenia na boki, z mocowaniem do szyny bocznej </w:t>
            </w:r>
          </w:p>
        </w:tc>
        <w:tc>
          <w:tcPr>
            <w:tcW w:w="1275" w:type="dxa"/>
            <w:vAlign w:val="center"/>
          </w:tcPr>
          <w:p w:rsidR="009A4049" w:rsidRPr="00C02F4F" w:rsidRDefault="009A4049" w:rsidP="00F325B5">
            <w:pPr>
              <w:widowControl/>
              <w:suppressLineNumbers w:val="0"/>
              <w:autoSpaceDE/>
              <w:spacing w:line="276" w:lineRule="auto"/>
              <w:jc w:val="center"/>
              <w:rPr>
                <w:sz w:val="22"/>
                <w:szCs w:val="22"/>
                <w:lang w:eastAsia="pl-PL"/>
              </w:rPr>
            </w:pPr>
            <w:r w:rsidRPr="00C02F4F">
              <w:rPr>
                <w:sz w:val="22"/>
                <w:szCs w:val="22"/>
                <w:lang w:eastAsia="pl-PL"/>
              </w:rPr>
              <w:t>TAK</w:t>
            </w:r>
          </w:p>
          <w:p w:rsidR="009A4049" w:rsidRPr="00C02F4F" w:rsidRDefault="009A4049" w:rsidP="00F325B5">
            <w:pPr>
              <w:widowControl/>
              <w:suppressLineNumbers w:val="0"/>
              <w:autoSpaceDE/>
              <w:spacing w:line="276" w:lineRule="auto"/>
              <w:jc w:val="center"/>
              <w:rPr>
                <w:sz w:val="22"/>
                <w:szCs w:val="22"/>
                <w:lang w:eastAsia="pl-PL"/>
              </w:rPr>
            </w:pPr>
            <w:r w:rsidRPr="00C02F4F">
              <w:rPr>
                <w:sz w:val="22"/>
                <w:szCs w:val="22"/>
                <w:lang w:eastAsia="pl-PL"/>
              </w:rPr>
              <w:t>1szt</w:t>
            </w:r>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c>
          <w:tcPr>
            <w:tcW w:w="709" w:type="dxa"/>
            <w:tcBorders>
              <w:top w:val="single" w:sz="4" w:space="0" w:color="000000"/>
              <w:left w:val="single" w:sz="4" w:space="0" w:color="000000"/>
              <w:bottom w:val="single" w:sz="4" w:space="0" w:color="000000"/>
              <w:right w:val="single" w:sz="4" w:space="0" w:color="000000"/>
            </w:tcBorders>
            <w:vAlign w:val="center"/>
          </w:tcPr>
          <w:p w:rsidR="009A4049" w:rsidRPr="00C02F4F" w:rsidRDefault="009A4049" w:rsidP="00044BA7">
            <w:pPr>
              <w:widowControl/>
              <w:suppressLineNumbers w:val="0"/>
              <w:suppressAutoHyphens w:val="0"/>
              <w:autoSpaceDE/>
              <w:spacing w:line="276" w:lineRule="auto"/>
              <w:jc w:val="center"/>
              <w:rPr>
                <w:color w:val="000000"/>
                <w:sz w:val="22"/>
                <w:szCs w:val="22"/>
                <w:lang w:eastAsia="pl-PL"/>
              </w:rPr>
            </w:pPr>
            <w:r w:rsidRPr="00C02F4F">
              <w:rPr>
                <w:color w:val="000000"/>
                <w:sz w:val="22"/>
                <w:szCs w:val="22"/>
                <w:lang w:eastAsia="pl-PL"/>
              </w:rPr>
              <w:t>50</w:t>
            </w:r>
          </w:p>
        </w:tc>
        <w:tc>
          <w:tcPr>
            <w:tcW w:w="5387" w:type="dxa"/>
            <w:vAlign w:val="center"/>
          </w:tcPr>
          <w:p w:rsidR="009A4049" w:rsidRPr="00C02F4F" w:rsidRDefault="009A4049" w:rsidP="00F325B5">
            <w:pPr>
              <w:widowControl/>
              <w:suppressLineNumbers w:val="0"/>
              <w:autoSpaceDE/>
              <w:spacing w:line="276" w:lineRule="auto"/>
              <w:rPr>
                <w:sz w:val="22"/>
                <w:szCs w:val="22"/>
                <w:lang w:eastAsia="pl-PL"/>
              </w:rPr>
            </w:pPr>
            <w:r w:rsidRPr="00C02F4F">
              <w:rPr>
                <w:sz w:val="22"/>
                <w:szCs w:val="22"/>
                <w:lang w:eastAsia="pl-PL"/>
              </w:rPr>
              <w:t>Podpora pod rękę  z możliwości ustawienia nad i pod stołem operacyjnym</w:t>
            </w:r>
          </w:p>
          <w:p w:rsidR="009A4049" w:rsidRPr="00C02F4F" w:rsidRDefault="009A4049" w:rsidP="00F325B5">
            <w:pPr>
              <w:widowControl/>
              <w:suppressLineNumbers w:val="0"/>
              <w:autoSpaceDE/>
              <w:spacing w:line="276" w:lineRule="auto"/>
              <w:rPr>
                <w:sz w:val="22"/>
                <w:szCs w:val="22"/>
                <w:lang w:eastAsia="pl-PL"/>
              </w:rPr>
            </w:pPr>
            <w:r w:rsidRPr="00C02F4F">
              <w:rPr>
                <w:sz w:val="22"/>
                <w:szCs w:val="22"/>
                <w:lang w:eastAsia="pl-PL"/>
              </w:rPr>
              <w:t xml:space="preserve">3 przeguby kulowe regulowane centralną śrubą blokującą. Z zaciskiem do szyny bocznej.  </w:t>
            </w:r>
          </w:p>
        </w:tc>
        <w:tc>
          <w:tcPr>
            <w:tcW w:w="1275" w:type="dxa"/>
            <w:vAlign w:val="center"/>
          </w:tcPr>
          <w:p w:rsidR="009A4049" w:rsidRPr="00C02F4F" w:rsidRDefault="009A4049" w:rsidP="00F325B5">
            <w:pPr>
              <w:widowControl/>
              <w:suppressLineNumbers w:val="0"/>
              <w:autoSpaceDE/>
              <w:spacing w:line="276" w:lineRule="auto"/>
              <w:jc w:val="center"/>
              <w:rPr>
                <w:sz w:val="22"/>
                <w:szCs w:val="22"/>
                <w:lang w:eastAsia="pl-PL"/>
              </w:rPr>
            </w:pPr>
            <w:r w:rsidRPr="00C02F4F">
              <w:rPr>
                <w:sz w:val="22"/>
                <w:szCs w:val="22"/>
                <w:lang w:eastAsia="pl-PL"/>
              </w:rPr>
              <w:t>TAK</w:t>
            </w:r>
          </w:p>
          <w:p w:rsidR="009A4049" w:rsidRPr="00C02F4F" w:rsidRDefault="009A4049" w:rsidP="00F325B5">
            <w:pPr>
              <w:widowControl/>
              <w:suppressLineNumbers w:val="0"/>
              <w:autoSpaceDE/>
              <w:spacing w:line="276" w:lineRule="auto"/>
              <w:jc w:val="center"/>
              <w:rPr>
                <w:sz w:val="22"/>
                <w:szCs w:val="22"/>
                <w:lang w:eastAsia="pl-PL"/>
              </w:rPr>
            </w:pPr>
            <w:r w:rsidRPr="00C02F4F">
              <w:rPr>
                <w:sz w:val="22"/>
                <w:szCs w:val="22"/>
                <w:lang w:eastAsia="pl-PL"/>
              </w:rPr>
              <w:t xml:space="preserve">1 </w:t>
            </w:r>
            <w:proofErr w:type="spellStart"/>
            <w:r w:rsidRPr="00C02F4F">
              <w:rPr>
                <w:sz w:val="22"/>
                <w:szCs w:val="22"/>
                <w:lang w:eastAsia="pl-PL"/>
              </w:rPr>
              <w:t>szt</w:t>
            </w:r>
            <w:proofErr w:type="spellEnd"/>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c>
          <w:tcPr>
            <w:tcW w:w="709" w:type="dxa"/>
            <w:tcBorders>
              <w:top w:val="single" w:sz="4" w:space="0" w:color="000000"/>
              <w:left w:val="single" w:sz="4" w:space="0" w:color="000000"/>
              <w:bottom w:val="single" w:sz="4" w:space="0" w:color="000000"/>
              <w:right w:val="single" w:sz="4" w:space="0" w:color="000000"/>
            </w:tcBorders>
            <w:vAlign w:val="center"/>
          </w:tcPr>
          <w:p w:rsidR="009A4049" w:rsidRPr="00C02F4F" w:rsidRDefault="009A4049" w:rsidP="00044BA7">
            <w:pPr>
              <w:widowControl/>
              <w:suppressLineNumbers w:val="0"/>
              <w:suppressAutoHyphens w:val="0"/>
              <w:autoSpaceDE/>
              <w:spacing w:line="276" w:lineRule="auto"/>
              <w:jc w:val="center"/>
              <w:rPr>
                <w:color w:val="000000"/>
                <w:sz w:val="22"/>
                <w:szCs w:val="22"/>
                <w:lang w:eastAsia="pl-PL"/>
              </w:rPr>
            </w:pPr>
            <w:r w:rsidRPr="00C02F4F">
              <w:rPr>
                <w:color w:val="000000"/>
                <w:sz w:val="22"/>
                <w:szCs w:val="22"/>
                <w:lang w:eastAsia="pl-PL"/>
              </w:rPr>
              <w:t>51</w:t>
            </w:r>
          </w:p>
        </w:tc>
        <w:tc>
          <w:tcPr>
            <w:tcW w:w="5387" w:type="dxa"/>
            <w:vAlign w:val="center"/>
          </w:tcPr>
          <w:p w:rsidR="009A4049" w:rsidRPr="00C02F4F" w:rsidRDefault="009A4049" w:rsidP="00F325B5">
            <w:pPr>
              <w:widowControl/>
              <w:suppressLineNumbers w:val="0"/>
              <w:autoSpaceDE/>
              <w:spacing w:line="276" w:lineRule="auto"/>
              <w:rPr>
                <w:sz w:val="22"/>
                <w:szCs w:val="22"/>
                <w:lang w:eastAsia="pl-PL"/>
              </w:rPr>
            </w:pPr>
            <w:r w:rsidRPr="00C02F4F">
              <w:rPr>
                <w:sz w:val="22"/>
                <w:szCs w:val="22"/>
                <w:lang w:eastAsia="pl-PL"/>
              </w:rPr>
              <w:t>Pas do mocowania tułowia,  do montażu na  szynach bocznych, wymiary min: 2 x (590 x 105) mm., wykonany z materiału syntetycznego, łatwego do mycia i dezynfekcji.</w:t>
            </w:r>
            <w:r w:rsidRPr="00C02F4F">
              <w:rPr>
                <w:sz w:val="22"/>
                <w:szCs w:val="22"/>
                <w:lang w:eastAsia="pl-PL"/>
              </w:rPr>
              <w:tab/>
            </w:r>
          </w:p>
        </w:tc>
        <w:tc>
          <w:tcPr>
            <w:tcW w:w="1275" w:type="dxa"/>
            <w:vAlign w:val="center"/>
          </w:tcPr>
          <w:p w:rsidR="009A4049" w:rsidRPr="00C02F4F" w:rsidRDefault="009A4049" w:rsidP="00F325B5">
            <w:pPr>
              <w:widowControl/>
              <w:suppressLineNumbers w:val="0"/>
              <w:autoSpaceDE/>
              <w:spacing w:line="276" w:lineRule="auto"/>
              <w:jc w:val="center"/>
              <w:rPr>
                <w:color w:val="000000"/>
                <w:sz w:val="22"/>
                <w:szCs w:val="22"/>
                <w:lang w:eastAsia="pl-PL"/>
              </w:rPr>
            </w:pPr>
            <w:r w:rsidRPr="00C02F4F">
              <w:rPr>
                <w:color w:val="000000"/>
                <w:sz w:val="22"/>
                <w:szCs w:val="22"/>
                <w:lang w:eastAsia="pl-PL"/>
              </w:rPr>
              <w:t>TAK</w:t>
            </w:r>
          </w:p>
          <w:p w:rsidR="009A4049" w:rsidRPr="00C02F4F" w:rsidRDefault="009A4049" w:rsidP="00F325B5">
            <w:pPr>
              <w:widowControl/>
              <w:suppressLineNumbers w:val="0"/>
              <w:autoSpaceDE/>
              <w:spacing w:line="276" w:lineRule="auto"/>
              <w:jc w:val="center"/>
              <w:rPr>
                <w:sz w:val="22"/>
                <w:szCs w:val="22"/>
                <w:lang w:eastAsia="pl-PL"/>
              </w:rPr>
            </w:pPr>
            <w:r w:rsidRPr="00C02F4F">
              <w:rPr>
                <w:color w:val="000000"/>
                <w:sz w:val="22"/>
                <w:szCs w:val="22"/>
                <w:lang w:eastAsia="pl-PL"/>
              </w:rPr>
              <w:t xml:space="preserve">1 </w:t>
            </w:r>
            <w:proofErr w:type="spellStart"/>
            <w:r w:rsidRPr="00C02F4F">
              <w:rPr>
                <w:color w:val="000000"/>
                <w:sz w:val="22"/>
                <w:szCs w:val="22"/>
                <w:lang w:eastAsia="pl-PL"/>
              </w:rPr>
              <w:t>szt</w:t>
            </w:r>
            <w:proofErr w:type="spellEnd"/>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rPr>
          <w:trHeight w:val="542"/>
        </w:trPr>
        <w:tc>
          <w:tcPr>
            <w:tcW w:w="709" w:type="dxa"/>
            <w:tcBorders>
              <w:top w:val="single" w:sz="4" w:space="0" w:color="000000"/>
              <w:left w:val="single" w:sz="4" w:space="0" w:color="000000"/>
              <w:bottom w:val="single" w:sz="4" w:space="0" w:color="000000"/>
              <w:right w:val="single" w:sz="4" w:space="0" w:color="000000"/>
            </w:tcBorders>
            <w:vAlign w:val="center"/>
          </w:tcPr>
          <w:p w:rsidR="009A4049" w:rsidRPr="00C02F4F" w:rsidRDefault="009A4049" w:rsidP="00044BA7">
            <w:pPr>
              <w:widowControl/>
              <w:suppressLineNumbers w:val="0"/>
              <w:suppressAutoHyphens w:val="0"/>
              <w:autoSpaceDE/>
              <w:spacing w:line="276" w:lineRule="auto"/>
              <w:jc w:val="center"/>
              <w:rPr>
                <w:color w:val="000000"/>
                <w:sz w:val="22"/>
                <w:szCs w:val="22"/>
                <w:lang w:eastAsia="pl-PL"/>
              </w:rPr>
            </w:pPr>
            <w:r w:rsidRPr="00C02F4F">
              <w:rPr>
                <w:color w:val="000000"/>
                <w:sz w:val="22"/>
                <w:szCs w:val="22"/>
                <w:lang w:eastAsia="pl-PL"/>
              </w:rPr>
              <w:t>52</w:t>
            </w:r>
          </w:p>
        </w:tc>
        <w:tc>
          <w:tcPr>
            <w:tcW w:w="5387" w:type="dxa"/>
            <w:vAlign w:val="center"/>
          </w:tcPr>
          <w:p w:rsidR="009A4049" w:rsidRPr="00C02F4F" w:rsidRDefault="009A4049" w:rsidP="00F325B5">
            <w:pPr>
              <w:widowControl/>
              <w:suppressLineNumbers w:val="0"/>
              <w:autoSpaceDE/>
              <w:spacing w:line="276" w:lineRule="auto"/>
              <w:rPr>
                <w:sz w:val="22"/>
                <w:szCs w:val="22"/>
                <w:lang w:eastAsia="pl-PL"/>
              </w:rPr>
            </w:pPr>
            <w:r w:rsidRPr="00C02F4F">
              <w:rPr>
                <w:sz w:val="22"/>
                <w:szCs w:val="22"/>
                <w:lang w:eastAsia="pl-PL"/>
              </w:rPr>
              <w:t xml:space="preserve">Przesłona anestezjologiczna, sztywna </w:t>
            </w:r>
          </w:p>
          <w:p w:rsidR="009A4049" w:rsidRPr="00C02F4F" w:rsidRDefault="009A4049" w:rsidP="00F325B5">
            <w:pPr>
              <w:widowControl/>
              <w:suppressLineNumbers w:val="0"/>
              <w:autoSpaceDE/>
              <w:spacing w:line="276" w:lineRule="auto"/>
              <w:rPr>
                <w:sz w:val="22"/>
                <w:szCs w:val="22"/>
                <w:lang w:eastAsia="pl-PL"/>
              </w:rPr>
            </w:pPr>
          </w:p>
        </w:tc>
        <w:tc>
          <w:tcPr>
            <w:tcW w:w="1275" w:type="dxa"/>
            <w:vAlign w:val="center"/>
          </w:tcPr>
          <w:p w:rsidR="009A4049" w:rsidRPr="00C02F4F" w:rsidRDefault="009A4049" w:rsidP="00F325B5">
            <w:pPr>
              <w:widowControl/>
              <w:suppressLineNumbers w:val="0"/>
              <w:autoSpaceDE/>
              <w:spacing w:line="276" w:lineRule="auto"/>
              <w:jc w:val="center"/>
              <w:rPr>
                <w:color w:val="000000"/>
                <w:sz w:val="22"/>
                <w:szCs w:val="22"/>
                <w:lang w:eastAsia="pl-PL"/>
              </w:rPr>
            </w:pPr>
            <w:r w:rsidRPr="00C02F4F">
              <w:rPr>
                <w:color w:val="000000"/>
                <w:sz w:val="22"/>
                <w:szCs w:val="22"/>
                <w:lang w:eastAsia="pl-PL"/>
              </w:rPr>
              <w:t>TAK</w:t>
            </w:r>
          </w:p>
          <w:p w:rsidR="009A4049" w:rsidRPr="00C02F4F" w:rsidRDefault="009A4049" w:rsidP="00F325B5">
            <w:pPr>
              <w:widowControl/>
              <w:suppressLineNumbers w:val="0"/>
              <w:autoSpaceDE/>
              <w:spacing w:line="276" w:lineRule="auto"/>
              <w:jc w:val="center"/>
              <w:rPr>
                <w:sz w:val="22"/>
                <w:szCs w:val="22"/>
                <w:lang w:eastAsia="pl-PL"/>
              </w:rPr>
            </w:pPr>
            <w:r w:rsidRPr="00C02F4F">
              <w:rPr>
                <w:color w:val="000000"/>
                <w:sz w:val="22"/>
                <w:szCs w:val="22"/>
                <w:lang w:eastAsia="pl-PL"/>
              </w:rPr>
              <w:t xml:space="preserve">1 </w:t>
            </w:r>
            <w:proofErr w:type="spellStart"/>
            <w:r w:rsidRPr="00C02F4F">
              <w:rPr>
                <w:color w:val="000000"/>
                <w:sz w:val="22"/>
                <w:szCs w:val="22"/>
                <w:lang w:eastAsia="pl-PL"/>
              </w:rPr>
              <w:t>szt</w:t>
            </w:r>
            <w:proofErr w:type="spellEnd"/>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rPr>
          <w:trHeight w:val="410"/>
        </w:trPr>
        <w:tc>
          <w:tcPr>
            <w:tcW w:w="709" w:type="dxa"/>
            <w:tcBorders>
              <w:top w:val="single" w:sz="4" w:space="0" w:color="000000"/>
              <w:left w:val="single" w:sz="4" w:space="0" w:color="000000"/>
              <w:bottom w:val="single" w:sz="4" w:space="0" w:color="000000"/>
              <w:right w:val="single" w:sz="4" w:space="0" w:color="000000"/>
            </w:tcBorders>
            <w:vAlign w:val="center"/>
          </w:tcPr>
          <w:p w:rsidR="009A4049" w:rsidRPr="00C02F4F" w:rsidRDefault="009A4049" w:rsidP="00044BA7">
            <w:pPr>
              <w:widowControl/>
              <w:suppressLineNumbers w:val="0"/>
              <w:suppressAutoHyphens w:val="0"/>
              <w:autoSpaceDE/>
              <w:spacing w:line="276" w:lineRule="auto"/>
              <w:jc w:val="center"/>
              <w:rPr>
                <w:color w:val="000000"/>
                <w:sz w:val="22"/>
                <w:szCs w:val="22"/>
                <w:lang w:eastAsia="pl-PL"/>
              </w:rPr>
            </w:pPr>
            <w:r w:rsidRPr="00C02F4F">
              <w:rPr>
                <w:color w:val="000000"/>
                <w:sz w:val="22"/>
                <w:szCs w:val="22"/>
                <w:lang w:eastAsia="pl-PL"/>
              </w:rPr>
              <w:t>53</w:t>
            </w:r>
          </w:p>
        </w:tc>
        <w:tc>
          <w:tcPr>
            <w:tcW w:w="5387" w:type="dxa"/>
            <w:vAlign w:val="center"/>
          </w:tcPr>
          <w:p w:rsidR="009A4049" w:rsidRPr="00C02F4F" w:rsidRDefault="009A4049" w:rsidP="00F325B5">
            <w:pPr>
              <w:widowControl/>
              <w:suppressLineNumbers w:val="0"/>
              <w:autoSpaceDE/>
              <w:spacing w:line="276" w:lineRule="auto"/>
              <w:rPr>
                <w:sz w:val="22"/>
                <w:szCs w:val="22"/>
                <w:lang w:eastAsia="pl-PL"/>
              </w:rPr>
            </w:pPr>
            <w:r w:rsidRPr="00C02F4F">
              <w:rPr>
                <w:sz w:val="22"/>
                <w:szCs w:val="22"/>
                <w:lang w:eastAsia="pl-PL"/>
              </w:rPr>
              <w:t xml:space="preserve">Zacisk obrotowy ze śrubą mocującą </w:t>
            </w:r>
          </w:p>
          <w:p w:rsidR="009A4049" w:rsidRPr="00C02F4F" w:rsidRDefault="009A4049" w:rsidP="00F325B5">
            <w:pPr>
              <w:widowControl/>
              <w:suppressLineNumbers w:val="0"/>
              <w:autoSpaceDE/>
              <w:spacing w:line="276" w:lineRule="auto"/>
              <w:rPr>
                <w:sz w:val="22"/>
                <w:szCs w:val="22"/>
                <w:highlight w:val="red"/>
                <w:lang w:eastAsia="pl-PL"/>
              </w:rPr>
            </w:pPr>
            <w:r w:rsidRPr="00C02F4F">
              <w:rPr>
                <w:sz w:val="22"/>
                <w:szCs w:val="22"/>
                <w:lang w:eastAsia="pl-PL"/>
              </w:rPr>
              <w:t xml:space="preserve">Do prętów o średnicy 16 – 18 mm </w:t>
            </w:r>
          </w:p>
        </w:tc>
        <w:tc>
          <w:tcPr>
            <w:tcW w:w="1275" w:type="dxa"/>
            <w:vAlign w:val="center"/>
          </w:tcPr>
          <w:p w:rsidR="009A4049" w:rsidRPr="00C02F4F" w:rsidRDefault="009A4049" w:rsidP="00F325B5">
            <w:pPr>
              <w:widowControl/>
              <w:suppressLineNumbers w:val="0"/>
              <w:autoSpaceDE/>
              <w:spacing w:line="276" w:lineRule="auto"/>
              <w:jc w:val="center"/>
              <w:rPr>
                <w:sz w:val="22"/>
                <w:szCs w:val="22"/>
                <w:lang w:eastAsia="pl-PL"/>
              </w:rPr>
            </w:pPr>
            <w:r w:rsidRPr="00C02F4F">
              <w:rPr>
                <w:sz w:val="22"/>
                <w:szCs w:val="22"/>
                <w:lang w:eastAsia="pl-PL"/>
              </w:rPr>
              <w:t>TAK</w:t>
            </w:r>
          </w:p>
          <w:p w:rsidR="009A4049" w:rsidRPr="00C02F4F" w:rsidRDefault="009A4049" w:rsidP="00F325B5">
            <w:pPr>
              <w:widowControl/>
              <w:suppressLineNumbers w:val="0"/>
              <w:autoSpaceDE/>
              <w:spacing w:line="276" w:lineRule="auto"/>
              <w:jc w:val="center"/>
              <w:rPr>
                <w:sz w:val="22"/>
                <w:szCs w:val="22"/>
                <w:lang w:eastAsia="pl-PL"/>
              </w:rPr>
            </w:pPr>
            <w:r w:rsidRPr="00C02F4F">
              <w:rPr>
                <w:sz w:val="22"/>
                <w:szCs w:val="22"/>
                <w:lang w:eastAsia="pl-PL"/>
              </w:rPr>
              <w:t xml:space="preserve">7 </w:t>
            </w:r>
            <w:proofErr w:type="spellStart"/>
            <w:r w:rsidRPr="00C02F4F">
              <w:rPr>
                <w:sz w:val="22"/>
                <w:szCs w:val="22"/>
                <w:lang w:eastAsia="pl-PL"/>
              </w:rPr>
              <w:t>szt</w:t>
            </w:r>
            <w:proofErr w:type="spellEnd"/>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rPr>
          <w:trHeight w:val="410"/>
        </w:trPr>
        <w:tc>
          <w:tcPr>
            <w:tcW w:w="709" w:type="dxa"/>
            <w:tcBorders>
              <w:top w:val="single" w:sz="4" w:space="0" w:color="000000"/>
              <w:left w:val="single" w:sz="4" w:space="0" w:color="000000"/>
              <w:bottom w:val="single" w:sz="4" w:space="0" w:color="000000"/>
              <w:right w:val="single" w:sz="4" w:space="0" w:color="000000"/>
            </w:tcBorders>
            <w:vAlign w:val="center"/>
          </w:tcPr>
          <w:p w:rsidR="009A4049" w:rsidRPr="00C02F4F" w:rsidRDefault="009A4049" w:rsidP="00044BA7">
            <w:pPr>
              <w:widowControl/>
              <w:suppressLineNumbers w:val="0"/>
              <w:suppressAutoHyphens w:val="0"/>
              <w:autoSpaceDE/>
              <w:spacing w:line="276" w:lineRule="auto"/>
              <w:jc w:val="center"/>
              <w:rPr>
                <w:color w:val="000000"/>
                <w:sz w:val="22"/>
                <w:szCs w:val="22"/>
                <w:lang w:eastAsia="pl-PL"/>
              </w:rPr>
            </w:pPr>
            <w:r w:rsidRPr="00C02F4F">
              <w:rPr>
                <w:color w:val="000000"/>
                <w:sz w:val="22"/>
                <w:szCs w:val="22"/>
                <w:lang w:eastAsia="pl-PL"/>
              </w:rPr>
              <w:t>54</w:t>
            </w:r>
          </w:p>
        </w:tc>
        <w:tc>
          <w:tcPr>
            <w:tcW w:w="5387" w:type="dxa"/>
            <w:vAlign w:val="center"/>
          </w:tcPr>
          <w:p w:rsidR="009A4049" w:rsidRPr="00C02F4F" w:rsidRDefault="009A4049" w:rsidP="00F325B5">
            <w:pPr>
              <w:widowControl/>
              <w:suppressLineNumbers w:val="0"/>
              <w:autoSpaceDE/>
              <w:spacing w:line="276" w:lineRule="auto"/>
              <w:rPr>
                <w:sz w:val="22"/>
                <w:szCs w:val="22"/>
                <w:lang w:eastAsia="pl-PL"/>
              </w:rPr>
            </w:pPr>
            <w:r w:rsidRPr="00C02F4F">
              <w:rPr>
                <w:sz w:val="22"/>
                <w:szCs w:val="22"/>
                <w:lang w:eastAsia="pl-PL"/>
              </w:rPr>
              <w:t xml:space="preserve">Zacisk obrotowy ze śrubą mocującą </w:t>
            </w:r>
          </w:p>
          <w:p w:rsidR="009A4049" w:rsidRPr="00C02F4F" w:rsidRDefault="009A4049" w:rsidP="00F325B5">
            <w:pPr>
              <w:widowControl/>
              <w:suppressLineNumbers w:val="0"/>
              <w:autoSpaceDE/>
              <w:spacing w:line="276" w:lineRule="auto"/>
              <w:rPr>
                <w:sz w:val="22"/>
                <w:szCs w:val="22"/>
                <w:highlight w:val="red"/>
                <w:lang w:eastAsia="pl-PL"/>
              </w:rPr>
            </w:pPr>
            <w:r w:rsidRPr="00C02F4F">
              <w:rPr>
                <w:sz w:val="22"/>
                <w:szCs w:val="22"/>
                <w:lang w:eastAsia="pl-PL"/>
              </w:rPr>
              <w:t>Do prętów o średnicy 16 – 18 mm z uchwytem szybkomocującym</w:t>
            </w:r>
          </w:p>
        </w:tc>
        <w:tc>
          <w:tcPr>
            <w:tcW w:w="1275" w:type="dxa"/>
            <w:vAlign w:val="center"/>
          </w:tcPr>
          <w:p w:rsidR="009A4049" w:rsidRPr="00C02F4F" w:rsidRDefault="009A4049" w:rsidP="00F325B5">
            <w:pPr>
              <w:widowControl/>
              <w:suppressLineNumbers w:val="0"/>
              <w:autoSpaceDE/>
              <w:spacing w:line="276" w:lineRule="auto"/>
              <w:jc w:val="center"/>
              <w:rPr>
                <w:sz w:val="22"/>
                <w:szCs w:val="22"/>
                <w:lang w:eastAsia="pl-PL"/>
              </w:rPr>
            </w:pPr>
            <w:r w:rsidRPr="00C02F4F">
              <w:rPr>
                <w:sz w:val="22"/>
                <w:szCs w:val="22"/>
                <w:lang w:eastAsia="pl-PL"/>
              </w:rPr>
              <w:t>Tak 4 szt.</w:t>
            </w:r>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c>
          <w:tcPr>
            <w:tcW w:w="709" w:type="dxa"/>
            <w:tcBorders>
              <w:top w:val="single" w:sz="4" w:space="0" w:color="000000"/>
              <w:left w:val="single" w:sz="4" w:space="0" w:color="000000"/>
              <w:bottom w:val="single" w:sz="4" w:space="0" w:color="000000"/>
              <w:right w:val="single" w:sz="4" w:space="0" w:color="000000"/>
            </w:tcBorders>
            <w:vAlign w:val="center"/>
          </w:tcPr>
          <w:p w:rsidR="009A4049" w:rsidRPr="00C02F4F" w:rsidRDefault="009A4049" w:rsidP="00044BA7">
            <w:pPr>
              <w:widowControl/>
              <w:suppressLineNumbers w:val="0"/>
              <w:suppressAutoHyphens w:val="0"/>
              <w:autoSpaceDE/>
              <w:spacing w:line="276" w:lineRule="auto"/>
              <w:jc w:val="center"/>
              <w:rPr>
                <w:color w:val="000000"/>
                <w:sz w:val="22"/>
                <w:szCs w:val="22"/>
                <w:lang w:eastAsia="pl-PL"/>
              </w:rPr>
            </w:pPr>
            <w:r w:rsidRPr="00C02F4F">
              <w:rPr>
                <w:color w:val="000000"/>
                <w:sz w:val="22"/>
                <w:szCs w:val="22"/>
                <w:lang w:eastAsia="pl-PL"/>
              </w:rPr>
              <w:t>55</w:t>
            </w:r>
          </w:p>
        </w:tc>
        <w:tc>
          <w:tcPr>
            <w:tcW w:w="5387" w:type="dxa"/>
            <w:vAlign w:val="center"/>
          </w:tcPr>
          <w:p w:rsidR="009A4049" w:rsidRPr="00C02F4F" w:rsidRDefault="009A4049" w:rsidP="00F325B5">
            <w:pPr>
              <w:widowControl/>
              <w:suppressLineNumbers w:val="0"/>
              <w:autoSpaceDE/>
              <w:spacing w:line="276" w:lineRule="auto"/>
              <w:rPr>
                <w:sz w:val="22"/>
                <w:szCs w:val="22"/>
                <w:lang w:eastAsia="pl-PL"/>
              </w:rPr>
            </w:pPr>
            <w:r w:rsidRPr="00C02F4F">
              <w:rPr>
                <w:sz w:val="22"/>
                <w:szCs w:val="22"/>
              </w:rPr>
              <w:t>Krążek żelowy pod głowę pediatryczny pełny o wymiarach  śr. zewnętrzna 140mm, śr. wewnętrzna 60mm, wysokość 30mm</w:t>
            </w:r>
          </w:p>
        </w:tc>
        <w:tc>
          <w:tcPr>
            <w:tcW w:w="1275" w:type="dxa"/>
            <w:vAlign w:val="center"/>
          </w:tcPr>
          <w:p w:rsidR="009A4049" w:rsidRPr="00C02F4F" w:rsidRDefault="009A4049" w:rsidP="00F325B5">
            <w:pPr>
              <w:widowControl/>
              <w:suppressLineNumbers w:val="0"/>
              <w:autoSpaceDE/>
              <w:spacing w:line="276" w:lineRule="auto"/>
              <w:jc w:val="center"/>
              <w:rPr>
                <w:color w:val="000000"/>
                <w:sz w:val="22"/>
                <w:szCs w:val="22"/>
                <w:lang w:eastAsia="pl-PL"/>
              </w:rPr>
            </w:pPr>
            <w:r w:rsidRPr="00C02F4F">
              <w:rPr>
                <w:color w:val="000000"/>
                <w:sz w:val="22"/>
                <w:szCs w:val="22"/>
                <w:lang w:eastAsia="pl-PL"/>
              </w:rPr>
              <w:t>TAK</w:t>
            </w:r>
          </w:p>
          <w:p w:rsidR="009A4049" w:rsidRPr="00C02F4F" w:rsidRDefault="009A4049" w:rsidP="00F325B5">
            <w:pPr>
              <w:widowControl/>
              <w:suppressLineNumbers w:val="0"/>
              <w:autoSpaceDE/>
              <w:spacing w:line="276" w:lineRule="auto"/>
              <w:jc w:val="center"/>
              <w:rPr>
                <w:color w:val="000000"/>
                <w:sz w:val="22"/>
                <w:szCs w:val="22"/>
                <w:lang w:eastAsia="pl-PL"/>
              </w:rPr>
            </w:pPr>
            <w:r w:rsidRPr="00C02F4F">
              <w:rPr>
                <w:color w:val="000000"/>
                <w:sz w:val="22"/>
                <w:szCs w:val="22"/>
                <w:lang w:eastAsia="pl-PL"/>
              </w:rPr>
              <w:t xml:space="preserve">1 </w:t>
            </w:r>
            <w:proofErr w:type="spellStart"/>
            <w:r w:rsidRPr="00C02F4F">
              <w:rPr>
                <w:color w:val="000000"/>
                <w:sz w:val="22"/>
                <w:szCs w:val="22"/>
                <w:lang w:eastAsia="pl-PL"/>
              </w:rPr>
              <w:t>szt</w:t>
            </w:r>
            <w:proofErr w:type="spellEnd"/>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c>
          <w:tcPr>
            <w:tcW w:w="709" w:type="dxa"/>
            <w:tcBorders>
              <w:top w:val="single" w:sz="4" w:space="0" w:color="000000"/>
              <w:left w:val="single" w:sz="4" w:space="0" w:color="000000"/>
              <w:bottom w:val="single" w:sz="4" w:space="0" w:color="000000"/>
              <w:right w:val="single" w:sz="4" w:space="0" w:color="000000"/>
            </w:tcBorders>
            <w:vAlign w:val="center"/>
          </w:tcPr>
          <w:p w:rsidR="009A4049" w:rsidRPr="00C02F4F" w:rsidRDefault="009A4049" w:rsidP="00044BA7">
            <w:pPr>
              <w:widowControl/>
              <w:suppressLineNumbers w:val="0"/>
              <w:suppressAutoHyphens w:val="0"/>
              <w:autoSpaceDE/>
              <w:spacing w:line="276" w:lineRule="auto"/>
              <w:jc w:val="center"/>
              <w:rPr>
                <w:color w:val="000000"/>
                <w:sz w:val="22"/>
                <w:szCs w:val="22"/>
                <w:lang w:eastAsia="pl-PL"/>
              </w:rPr>
            </w:pPr>
            <w:r w:rsidRPr="00C02F4F">
              <w:rPr>
                <w:color w:val="000000"/>
                <w:sz w:val="22"/>
                <w:szCs w:val="22"/>
                <w:lang w:eastAsia="pl-PL"/>
              </w:rPr>
              <w:t>56</w:t>
            </w:r>
          </w:p>
        </w:tc>
        <w:tc>
          <w:tcPr>
            <w:tcW w:w="5387" w:type="dxa"/>
            <w:vAlign w:val="center"/>
          </w:tcPr>
          <w:p w:rsidR="009A4049" w:rsidRPr="00C02F4F" w:rsidRDefault="009A4049" w:rsidP="00F325B5">
            <w:pPr>
              <w:widowControl/>
              <w:suppressLineNumbers w:val="0"/>
              <w:autoSpaceDE/>
              <w:spacing w:before="60" w:after="60" w:line="276" w:lineRule="auto"/>
              <w:rPr>
                <w:sz w:val="22"/>
                <w:szCs w:val="22"/>
                <w:lang w:eastAsia="pl-PL"/>
              </w:rPr>
            </w:pPr>
            <w:r w:rsidRPr="00C02F4F">
              <w:rPr>
                <w:sz w:val="22"/>
                <w:szCs w:val="22"/>
              </w:rPr>
              <w:t>Podpora pod głowę, żelowa,  z wymienna podstawą o wymiarach dł. 270mm, szer. 230mm, wys. 140mm</w:t>
            </w:r>
          </w:p>
        </w:tc>
        <w:tc>
          <w:tcPr>
            <w:tcW w:w="1275" w:type="dxa"/>
            <w:vAlign w:val="center"/>
          </w:tcPr>
          <w:p w:rsidR="009A4049" w:rsidRPr="00C02F4F" w:rsidRDefault="009A4049" w:rsidP="00F325B5">
            <w:pPr>
              <w:widowControl/>
              <w:suppressLineNumbers w:val="0"/>
              <w:autoSpaceDE/>
              <w:spacing w:line="276" w:lineRule="auto"/>
              <w:jc w:val="center"/>
              <w:rPr>
                <w:color w:val="000000"/>
                <w:sz w:val="22"/>
                <w:szCs w:val="22"/>
                <w:lang w:eastAsia="pl-PL"/>
              </w:rPr>
            </w:pPr>
            <w:r w:rsidRPr="00C02F4F">
              <w:rPr>
                <w:color w:val="000000"/>
                <w:sz w:val="22"/>
                <w:szCs w:val="22"/>
                <w:lang w:eastAsia="pl-PL"/>
              </w:rPr>
              <w:t>TAK</w:t>
            </w:r>
          </w:p>
          <w:p w:rsidR="009A4049" w:rsidRPr="00C02F4F" w:rsidRDefault="009A4049" w:rsidP="00F325B5">
            <w:pPr>
              <w:widowControl/>
              <w:suppressLineNumbers w:val="0"/>
              <w:autoSpaceDE/>
              <w:spacing w:line="276" w:lineRule="auto"/>
              <w:jc w:val="center"/>
              <w:rPr>
                <w:color w:val="000000"/>
                <w:sz w:val="22"/>
                <w:szCs w:val="22"/>
                <w:lang w:eastAsia="pl-PL"/>
              </w:rPr>
            </w:pPr>
            <w:r w:rsidRPr="00C02F4F">
              <w:rPr>
                <w:color w:val="000000"/>
                <w:sz w:val="22"/>
                <w:szCs w:val="22"/>
                <w:lang w:eastAsia="pl-PL"/>
              </w:rPr>
              <w:t xml:space="preserve">1 </w:t>
            </w:r>
            <w:proofErr w:type="spellStart"/>
            <w:r w:rsidRPr="00C02F4F">
              <w:rPr>
                <w:color w:val="000000"/>
                <w:sz w:val="22"/>
                <w:szCs w:val="22"/>
                <w:lang w:eastAsia="pl-PL"/>
              </w:rPr>
              <w:t>szt</w:t>
            </w:r>
            <w:proofErr w:type="spellEnd"/>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c>
          <w:tcPr>
            <w:tcW w:w="709" w:type="dxa"/>
            <w:tcBorders>
              <w:top w:val="single" w:sz="4" w:space="0" w:color="000000"/>
              <w:left w:val="single" w:sz="4" w:space="0" w:color="000000"/>
              <w:bottom w:val="single" w:sz="4" w:space="0" w:color="000000"/>
              <w:right w:val="single" w:sz="4" w:space="0" w:color="000000"/>
            </w:tcBorders>
            <w:vAlign w:val="center"/>
          </w:tcPr>
          <w:p w:rsidR="009A4049" w:rsidRPr="00C02F4F" w:rsidRDefault="009A4049" w:rsidP="00044BA7">
            <w:pPr>
              <w:widowControl/>
              <w:suppressLineNumbers w:val="0"/>
              <w:suppressAutoHyphens w:val="0"/>
              <w:autoSpaceDE/>
              <w:spacing w:line="276" w:lineRule="auto"/>
              <w:jc w:val="center"/>
              <w:rPr>
                <w:color w:val="000000"/>
                <w:sz w:val="22"/>
                <w:szCs w:val="22"/>
                <w:lang w:eastAsia="pl-PL"/>
              </w:rPr>
            </w:pPr>
            <w:r w:rsidRPr="00C02F4F">
              <w:rPr>
                <w:color w:val="000000"/>
                <w:sz w:val="22"/>
                <w:szCs w:val="22"/>
                <w:lang w:eastAsia="pl-PL"/>
              </w:rPr>
              <w:t>57</w:t>
            </w:r>
          </w:p>
        </w:tc>
        <w:tc>
          <w:tcPr>
            <w:tcW w:w="5387" w:type="dxa"/>
            <w:vAlign w:val="center"/>
          </w:tcPr>
          <w:p w:rsidR="009A4049" w:rsidRPr="00C02F4F" w:rsidRDefault="009A4049" w:rsidP="00F325B5">
            <w:pPr>
              <w:widowControl/>
              <w:suppressLineNumbers w:val="0"/>
              <w:autoSpaceDE/>
              <w:spacing w:line="276" w:lineRule="auto"/>
              <w:rPr>
                <w:sz w:val="22"/>
                <w:szCs w:val="22"/>
                <w:lang w:eastAsia="pl-PL"/>
              </w:rPr>
            </w:pPr>
            <w:r w:rsidRPr="00C02F4F">
              <w:rPr>
                <w:sz w:val="22"/>
                <w:szCs w:val="22"/>
              </w:rPr>
              <w:t>Podpora pod głowę okulistyczna, żelowa, o wymiarach dł. 200, szer. 230mm, wys. 115mm</w:t>
            </w:r>
          </w:p>
        </w:tc>
        <w:tc>
          <w:tcPr>
            <w:tcW w:w="1275" w:type="dxa"/>
            <w:vAlign w:val="center"/>
          </w:tcPr>
          <w:p w:rsidR="009A4049" w:rsidRPr="00C02F4F" w:rsidRDefault="009A4049" w:rsidP="00F325B5">
            <w:pPr>
              <w:widowControl/>
              <w:suppressLineNumbers w:val="0"/>
              <w:autoSpaceDE/>
              <w:spacing w:line="276" w:lineRule="auto"/>
              <w:jc w:val="center"/>
              <w:rPr>
                <w:color w:val="000000"/>
                <w:sz w:val="22"/>
                <w:szCs w:val="22"/>
                <w:lang w:eastAsia="pl-PL"/>
              </w:rPr>
            </w:pPr>
            <w:r w:rsidRPr="00C02F4F">
              <w:rPr>
                <w:color w:val="000000"/>
                <w:sz w:val="22"/>
                <w:szCs w:val="22"/>
                <w:lang w:eastAsia="pl-PL"/>
              </w:rPr>
              <w:t>Tak 1szt.</w:t>
            </w:r>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c>
          <w:tcPr>
            <w:tcW w:w="709" w:type="dxa"/>
            <w:tcBorders>
              <w:top w:val="single" w:sz="4" w:space="0" w:color="000000"/>
              <w:left w:val="single" w:sz="4" w:space="0" w:color="000000"/>
              <w:bottom w:val="single" w:sz="4" w:space="0" w:color="000000"/>
              <w:right w:val="single" w:sz="4" w:space="0" w:color="000000"/>
            </w:tcBorders>
            <w:vAlign w:val="center"/>
          </w:tcPr>
          <w:p w:rsidR="009A4049" w:rsidRPr="00C02F4F" w:rsidRDefault="009A4049" w:rsidP="00044BA7">
            <w:pPr>
              <w:widowControl/>
              <w:suppressLineNumbers w:val="0"/>
              <w:suppressAutoHyphens w:val="0"/>
              <w:autoSpaceDE/>
              <w:spacing w:line="276" w:lineRule="auto"/>
              <w:jc w:val="center"/>
              <w:rPr>
                <w:color w:val="000000"/>
                <w:sz w:val="22"/>
                <w:szCs w:val="22"/>
                <w:lang w:eastAsia="pl-PL"/>
              </w:rPr>
            </w:pPr>
            <w:r w:rsidRPr="00C02F4F">
              <w:rPr>
                <w:color w:val="000000"/>
                <w:sz w:val="22"/>
                <w:szCs w:val="22"/>
                <w:lang w:eastAsia="pl-PL"/>
              </w:rPr>
              <w:t>58</w:t>
            </w:r>
          </w:p>
        </w:tc>
        <w:tc>
          <w:tcPr>
            <w:tcW w:w="5387" w:type="dxa"/>
            <w:vAlign w:val="center"/>
          </w:tcPr>
          <w:p w:rsidR="009A4049" w:rsidRPr="00C02F4F" w:rsidRDefault="009A4049" w:rsidP="00F325B5">
            <w:pPr>
              <w:widowControl/>
              <w:suppressLineNumbers w:val="0"/>
              <w:autoSpaceDE/>
              <w:spacing w:line="276" w:lineRule="auto"/>
              <w:rPr>
                <w:sz w:val="22"/>
                <w:szCs w:val="22"/>
                <w:lang w:eastAsia="pl-PL"/>
              </w:rPr>
            </w:pPr>
            <w:r w:rsidRPr="00C02F4F">
              <w:rPr>
                <w:color w:val="000000"/>
                <w:sz w:val="22"/>
                <w:szCs w:val="22"/>
              </w:rPr>
              <w:t>Półwałek żelowy o wymiarach dł. 400mm, szer. 100mm, wys. 100mm</w:t>
            </w:r>
          </w:p>
        </w:tc>
        <w:tc>
          <w:tcPr>
            <w:tcW w:w="1275" w:type="dxa"/>
            <w:vAlign w:val="center"/>
          </w:tcPr>
          <w:p w:rsidR="009A4049" w:rsidRPr="00C02F4F" w:rsidRDefault="009A4049" w:rsidP="00F325B5">
            <w:pPr>
              <w:widowControl/>
              <w:suppressLineNumbers w:val="0"/>
              <w:autoSpaceDE/>
              <w:spacing w:line="276" w:lineRule="auto"/>
              <w:jc w:val="center"/>
              <w:rPr>
                <w:color w:val="000000"/>
                <w:sz w:val="22"/>
                <w:szCs w:val="22"/>
                <w:lang w:eastAsia="pl-PL"/>
              </w:rPr>
            </w:pPr>
            <w:r w:rsidRPr="00C02F4F">
              <w:rPr>
                <w:color w:val="000000"/>
                <w:sz w:val="22"/>
                <w:szCs w:val="22"/>
                <w:lang w:eastAsia="pl-PL"/>
              </w:rPr>
              <w:t>Tak 1szt</w:t>
            </w:r>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c>
          <w:tcPr>
            <w:tcW w:w="709" w:type="dxa"/>
            <w:tcBorders>
              <w:top w:val="single" w:sz="4" w:space="0" w:color="000000"/>
              <w:left w:val="single" w:sz="4" w:space="0" w:color="000000"/>
              <w:bottom w:val="single" w:sz="4" w:space="0" w:color="000000"/>
              <w:right w:val="single" w:sz="4" w:space="0" w:color="000000"/>
            </w:tcBorders>
            <w:vAlign w:val="center"/>
          </w:tcPr>
          <w:p w:rsidR="009A4049" w:rsidRPr="00C02F4F" w:rsidRDefault="009A4049" w:rsidP="00044BA7">
            <w:pPr>
              <w:widowControl/>
              <w:suppressLineNumbers w:val="0"/>
              <w:suppressAutoHyphens w:val="0"/>
              <w:autoSpaceDE/>
              <w:spacing w:line="276" w:lineRule="auto"/>
              <w:jc w:val="center"/>
              <w:rPr>
                <w:color w:val="000000"/>
                <w:sz w:val="22"/>
                <w:szCs w:val="22"/>
                <w:lang w:eastAsia="pl-PL"/>
              </w:rPr>
            </w:pPr>
            <w:r w:rsidRPr="00C02F4F">
              <w:rPr>
                <w:color w:val="000000"/>
                <w:sz w:val="22"/>
                <w:szCs w:val="22"/>
                <w:lang w:eastAsia="pl-PL"/>
              </w:rPr>
              <w:t>59</w:t>
            </w:r>
          </w:p>
        </w:tc>
        <w:tc>
          <w:tcPr>
            <w:tcW w:w="5387" w:type="dxa"/>
            <w:vAlign w:val="center"/>
          </w:tcPr>
          <w:p w:rsidR="009A4049" w:rsidRPr="00C02F4F" w:rsidRDefault="009A4049" w:rsidP="00F325B5">
            <w:pPr>
              <w:widowControl/>
              <w:suppressLineNumbers w:val="0"/>
              <w:autoSpaceDE/>
              <w:spacing w:line="276" w:lineRule="auto"/>
              <w:rPr>
                <w:sz w:val="22"/>
                <w:szCs w:val="22"/>
                <w:lang w:eastAsia="pl-PL"/>
              </w:rPr>
            </w:pPr>
            <w:r w:rsidRPr="00C02F4F">
              <w:rPr>
                <w:color w:val="000000"/>
                <w:sz w:val="22"/>
                <w:szCs w:val="22"/>
              </w:rPr>
              <w:t>Podkład prostokątny, żelowy, o wymiarach dł. 300mm, szer. 115mm, wys. 50mm</w:t>
            </w:r>
          </w:p>
        </w:tc>
        <w:tc>
          <w:tcPr>
            <w:tcW w:w="1275" w:type="dxa"/>
            <w:vAlign w:val="center"/>
          </w:tcPr>
          <w:p w:rsidR="009A4049" w:rsidRPr="00C02F4F" w:rsidRDefault="009A4049" w:rsidP="00F325B5">
            <w:pPr>
              <w:widowControl/>
              <w:suppressLineNumbers w:val="0"/>
              <w:autoSpaceDE/>
              <w:spacing w:line="276" w:lineRule="auto"/>
              <w:jc w:val="center"/>
              <w:rPr>
                <w:color w:val="000000"/>
                <w:sz w:val="22"/>
                <w:szCs w:val="22"/>
                <w:lang w:eastAsia="pl-PL"/>
              </w:rPr>
            </w:pPr>
            <w:r w:rsidRPr="00C02F4F">
              <w:rPr>
                <w:color w:val="000000"/>
                <w:sz w:val="22"/>
                <w:szCs w:val="22"/>
                <w:lang w:eastAsia="pl-PL"/>
              </w:rPr>
              <w:t>Tak 1szt</w:t>
            </w:r>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c>
          <w:tcPr>
            <w:tcW w:w="709" w:type="dxa"/>
            <w:tcBorders>
              <w:top w:val="single" w:sz="4" w:space="0" w:color="000000"/>
              <w:left w:val="single" w:sz="4" w:space="0" w:color="000000"/>
              <w:bottom w:val="single" w:sz="4" w:space="0" w:color="000000"/>
              <w:right w:val="single" w:sz="4" w:space="0" w:color="000000"/>
            </w:tcBorders>
            <w:vAlign w:val="center"/>
          </w:tcPr>
          <w:p w:rsidR="009A4049" w:rsidRPr="00C02F4F" w:rsidRDefault="009A4049" w:rsidP="00044BA7">
            <w:pPr>
              <w:widowControl/>
              <w:suppressLineNumbers w:val="0"/>
              <w:suppressAutoHyphens w:val="0"/>
              <w:autoSpaceDE/>
              <w:spacing w:line="276" w:lineRule="auto"/>
              <w:jc w:val="center"/>
              <w:rPr>
                <w:color w:val="000000"/>
                <w:sz w:val="22"/>
                <w:szCs w:val="22"/>
                <w:lang w:eastAsia="pl-PL"/>
              </w:rPr>
            </w:pPr>
            <w:r w:rsidRPr="00C02F4F">
              <w:rPr>
                <w:color w:val="000000"/>
                <w:sz w:val="22"/>
                <w:szCs w:val="22"/>
                <w:lang w:eastAsia="pl-PL"/>
              </w:rPr>
              <w:t>60</w:t>
            </w:r>
          </w:p>
        </w:tc>
        <w:tc>
          <w:tcPr>
            <w:tcW w:w="5387" w:type="dxa"/>
            <w:vAlign w:val="center"/>
          </w:tcPr>
          <w:p w:rsidR="009A4049" w:rsidRPr="00C02F4F" w:rsidRDefault="009A4049" w:rsidP="00F325B5">
            <w:pPr>
              <w:widowControl/>
              <w:suppressLineNumbers w:val="0"/>
              <w:autoSpaceDE/>
              <w:spacing w:line="276" w:lineRule="auto"/>
              <w:rPr>
                <w:sz w:val="22"/>
                <w:szCs w:val="22"/>
                <w:lang w:eastAsia="pl-PL"/>
              </w:rPr>
            </w:pPr>
            <w:r w:rsidRPr="00C02F4F">
              <w:rPr>
                <w:color w:val="000000"/>
                <w:sz w:val="22"/>
                <w:szCs w:val="22"/>
              </w:rPr>
              <w:t>Podkład żelowy na blat stołu z podcięciem urologicznych o wymiarach 1170x500x12,5mm x 1 szt.</w:t>
            </w:r>
          </w:p>
        </w:tc>
        <w:tc>
          <w:tcPr>
            <w:tcW w:w="1275" w:type="dxa"/>
            <w:vAlign w:val="center"/>
          </w:tcPr>
          <w:p w:rsidR="009A4049" w:rsidRPr="00C02F4F" w:rsidRDefault="009A4049" w:rsidP="00F325B5">
            <w:pPr>
              <w:widowControl/>
              <w:suppressLineNumbers w:val="0"/>
              <w:autoSpaceDE/>
              <w:spacing w:line="276" w:lineRule="auto"/>
              <w:jc w:val="center"/>
              <w:rPr>
                <w:color w:val="000000"/>
                <w:sz w:val="22"/>
                <w:szCs w:val="22"/>
                <w:lang w:eastAsia="pl-PL"/>
              </w:rPr>
            </w:pPr>
            <w:r w:rsidRPr="00C02F4F">
              <w:rPr>
                <w:color w:val="000000"/>
                <w:sz w:val="22"/>
                <w:szCs w:val="22"/>
                <w:lang w:eastAsia="pl-PL"/>
              </w:rPr>
              <w:t>Tak</w:t>
            </w:r>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F325B5">
        <w:trPr>
          <w:trHeight w:val="487"/>
        </w:trPr>
        <w:tc>
          <w:tcPr>
            <w:tcW w:w="10348" w:type="dxa"/>
            <w:gridSpan w:val="4"/>
            <w:tcBorders>
              <w:top w:val="single" w:sz="4" w:space="0" w:color="000000"/>
              <w:left w:val="single" w:sz="4" w:space="0" w:color="000000"/>
              <w:bottom w:val="single" w:sz="4" w:space="0" w:color="000000"/>
            </w:tcBorders>
            <w:vAlign w:val="center"/>
          </w:tcPr>
          <w:p w:rsidR="009A4049" w:rsidRPr="00C02F4F" w:rsidRDefault="009A4049" w:rsidP="00F325B5">
            <w:pPr>
              <w:widowControl/>
              <w:suppressLineNumbers w:val="0"/>
              <w:suppressAutoHyphens w:val="0"/>
              <w:autoSpaceDE/>
              <w:spacing w:line="276" w:lineRule="auto"/>
              <w:jc w:val="center"/>
              <w:rPr>
                <w:color w:val="000000"/>
                <w:sz w:val="22"/>
                <w:szCs w:val="22"/>
                <w:lang w:eastAsia="pl-PL"/>
              </w:rPr>
            </w:pPr>
            <w:r w:rsidRPr="00C02F4F">
              <w:rPr>
                <w:sz w:val="22"/>
                <w:szCs w:val="22"/>
                <w:lang w:eastAsia="pl-PL"/>
              </w:rPr>
              <w:lastRenderedPageBreak/>
              <w:t>Wymagania dodatkowe</w:t>
            </w:r>
          </w:p>
        </w:tc>
      </w:tr>
      <w:tr w:rsidR="009A4049" w:rsidRPr="00C02F4F" w:rsidTr="00044BA7">
        <w:tc>
          <w:tcPr>
            <w:tcW w:w="709" w:type="dxa"/>
            <w:tcBorders>
              <w:top w:val="single" w:sz="4" w:space="0" w:color="000000"/>
              <w:left w:val="single" w:sz="4" w:space="0" w:color="000000"/>
              <w:bottom w:val="single" w:sz="4" w:space="0" w:color="000000"/>
              <w:right w:val="single" w:sz="4" w:space="0" w:color="000000"/>
            </w:tcBorders>
            <w:vAlign w:val="center"/>
          </w:tcPr>
          <w:p w:rsidR="009A4049" w:rsidRPr="00C02F4F" w:rsidRDefault="009A4049" w:rsidP="00044BA7">
            <w:pPr>
              <w:widowControl/>
              <w:suppressLineNumbers w:val="0"/>
              <w:suppressAutoHyphens w:val="0"/>
              <w:autoSpaceDE/>
              <w:spacing w:line="276" w:lineRule="auto"/>
              <w:jc w:val="center"/>
              <w:rPr>
                <w:color w:val="000000"/>
                <w:sz w:val="22"/>
                <w:szCs w:val="22"/>
                <w:lang w:eastAsia="pl-PL"/>
              </w:rPr>
            </w:pPr>
            <w:r w:rsidRPr="00C02F4F">
              <w:rPr>
                <w:color w:val="000000"/>
                <w:sz w:val="22"/>
                <w:szCs w:val="22"/>
                <w:lang w:eastAsia="pl-PL"/>
              </w:rPr>
              <w:t>62</w:t>
            </w:r>
          </w:p>
        </w:tc>
        <w:tc>
          <w:tcPr>
            <w:tcW w:w="5387" w:type="dxa"/>
            <w:vAlign w:val="center"/>
          </w:tcPr>
          <w:p w:rsidR="009A4049" w:rsidRPr="00C02F4F" w:rsidRDefault="009A4049" w:rsidP="00F325B5">
            <w:pPr>
              <w:widowControl/>
              <w:suppressLineNumbers w:val="0"/>
              <w:autoSpaceDE/>
              <w:spacing w:line="276" w:lineRule="auto"/>
              <w:rPr>
                <w:sz w:val="22"/>
                <w:szCs w:val="22"/>
                <w:lang w:eastAsia="pl-PL"/>
              </w:rPr>
            </w:pPr>
            <w:r w:rsidRPr="00C02F4F">
              <w:rPr>
                <w:sz w:val="22"/>
                <w:szCs w:val="22"/>
              </w:rPr>
              <w:t>W okresie gwarancji Wykonawca zobowiązany jest do przeprowadzenia nieodpłatnych przeglądów zgodnie z zaleceniami producenta</w:t>
            </w:r>
          </w:p>
        </w:tc>
        <w:tc>
          <w:tcPr>
            <w:tcW w:w="1275" w:type="dxa"/>
            <w:vAlign w:val="center"/>
          </w:tcPr>
          <w:p w:rsidR="009A4049" w:rsidRPr="00C02F4F" w:rsidRDefault="009A4049" w:rsidP="00F325B5">
            <w:pPr>
              <w:widowControl/>
              <w:suppressLineNumbers w:val="0"/>
              <w:autoSpaceDE/>
              <w:spacing w:line="276" w:lineRule="auto"/>
              <w:jc w:val="center"/>
              <w:rPr>
                <w:color w:val="000000"/>
                <w:sz w:val="22"/>
                <w:szCs w:val="22"/>
                <w:lang w:eastAsia="pl-PL"/>
              </w:rPr>
            </w:pPr>
            <w:r w:rsidRPr="00C02F4F">
              <w:rPr>
                <w:color w:val="000000"/>
                <w:sz w:val="22"/>
                <w:szCs w:val="22"/>
                <w:lang w:eastAsia="pl-PL"/>
              </w:rPr>
              <w:t>Tak</w:t>
            </w:r>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rPr>
          <w:trHeight w:val="361"/>
        </w:trPr>
        <w:tc>
          <w:tcPr>
            <w:tcW w:w="709" w:type="dxa"/>
            <w:tcBorders>
              <w:top w:val="single" w:sz="4" w:space="0" w:color="000000"/>
              <w:left w:val="single" w:sz="4" w:space="0" w:color="000000"/>
              <w:bottom w:val="single" w:sz="4" w:space="0" w:color="000000"/>
              <w:right w:val="single" w:sz="4" w:space="0" w:color="000000"/>
            </w:tcBorders>
            <w:vAlign w:val="center"/>
          </w:tcPr>
          <w:p w:rsidR="009A4049" w:rsidRPr="00C02F4F" w:rsidRDefault="009A4049" w:rsidP="00044BA7">
            <w:pPr>
              <w:widowControl/>
              <w:suppressLineNumbers w:val="0"/>
              <w:suppressAutoHyphens w:val="0"/>
              <w:autoSpaceDE/>
              <w:spacing w:line="276" w:lineRule="auto"/>
              <w:jc w:val="center"/>
              <w:rPr>
                <w:color w:val="000000"/>
                <w:sz w:val="22"/>
                <w:szCs w:val="22"/>
                <w:lang w:eastAsia="pl-PL"/>
              </w:rPr>
            </w:pPr>
            <w:r w:rsidRPr="00C02F4F">
              <w:rPr>
                <w:color w:val="000000"/>
                <w:sz w:val="22"/>
                <w:szCs w:val="22"/>
                <w:lang w:eastAsia="pl-PL"/>
              </w:rPr>
              <w:t>63</w:t>
            </w:r>
          </w:p>
        </w:tc>
        <w:tc>
          <w:tcPr>
            <w:tcW w:w="5387" w:type="dxa"/>
            <w:vAlign w:val="center"/>
          </w:tcPr>
          <w:p w:rsidR="009A4049" w:rsidRPr="00C02F4F" w:rsidRDefault="009A4049" w:rsidP="00F325B5">
            <w:pPr>
              <w:widowControl/>
              <w:suppressLineNumbers w:val="0"/>
              <w:autoSpaceDE/>
              <w:spacing w:line="276" w:lineRule="auto"/>
              <w:rPr>
                <w:sz w:val="22"/>
                <w:szCs w:val="22"/>
                <w:lang w:eastAsia="pl-PL"/>
              </w:rPr>
            </w:pPr>
            <w:r w:rsidRPr="00C02F4F">
              <w:rPr>
                <w:sz w:val="22"/>
                <w:szCs w:val="22"/>
                <w:lang w:eastAsia="pl-PL"/>
              </w:rPr>
              <w:t xml:space="preserve">Gwarancja na dostarczone urządzenie min.24 miesiące </w:t>
            </w:r>
          </w:p>
        </w:tc>
        <w:tc>
          <w:tcPr>
            <w:tcW w:w="1275" w:type="dxa"/>
            <w:vAlign w:val="center"/>
          </w:tcPr>
          <w:p w:rsidR="009A4049" w:rsidRPr="00C02F4F" w:rsidRDefault="009A4049" w:rsidP="00F325B5">
            <w:pPr>
              <w:widowControl/>
              <w:suppressLineNumbers w:val="0"/>
              <w:autoSpaceDE/>
              <w:spacing w:line="276" w:lineRule="auto"/>
              <w:jc w:val="center"/>
              <w:rPr>
                <w:color w:val="000000"/>
                <w:sz w:val="22"/>
                <w:szCs w:val="22"/>
                <w:lang w:eastAsia="pl-PL"/>
              </w:rPr>
            </w:pPr>
            <w:r w:rsidRPr="00C02F4F">
              <w:rPr>
                <w:color w:val="000000"/>
                <w:sz w:val="22"/>
                <w:szCs w:val="22"/>
                <w:lang w:eastAsia="pl-PL"/>
              </w:rPr>
              <w:t>Tak/podać</w:t>
            </w:r>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c>
          <w:tcPr>
            <w:tcW w:w="709" w:type="dxa"/>
            <w:tcBorders>
              <w:top w:val="single" w:sz="4" w:space="0" w:color="000000"/>
              <w:left w:val="single" w:sz="4" w:space="0" w:color="000000"/>
              <w:bottom w:val="single" w:sz="4" w:space="0" w:color="000000"/>
              <w:right w:val="single" w:sz="4" w:space="0" w:color="000000"/>
            </w:tcBorders>
            <w:vAlign w:val="center"/>
          </w:tcPr>
          <w:p w:rsidR="009A4049" w:rsidRPr="00C02F4F" w:rsidRDefault="009A4049" w:rsidP="00044BA7">
            <w:pPr>
              <w:widowControl/>
              <w:suppressLineNumbers w:val="0"/>
              <w:suppressAutoHyphens w:val="0"/>
              <w:autoSpaceDE/>
              <w:spacing w:line="276" w:lineRule="auto"/>
              <w:jc w:val="center"/>
              <w:rPr>
                <w:color w:val="000000"/>
                <w:sz w:val="22"/>
                <w:szCs w:val="22"/>
                <w:lang w:eastAsia="pl-PL"/>
              </w:rPr>
            </w:pPr>
            <w:r w:rsidRPr="00C02F4F">
              <w:rPr>
                <w:color w:val="000000"/>
                <w:sz w:val="22"/>
                <w:szCs w:val="22"/>
                <w:lang w:eastAsia="pl-PL"/>
              </w:rPr>
              <w:t>64</w:t>
            </w:r>
          </w:p>
        </w:tc>
        <w:tc>
          <w:tcPr>
            <w:tcW w:w="5387" w:type="dxa"/>
            <w:vAlign w:val="center"/>
          </w:tcPr>
          <w:p w:rsidR="009A4049" w:rsidRPr="00C02F4F" w:rsidRDefault="009A4049" w:rsidP="00F325B5">
            <w:pPr>
              <w:widowControl/>
              <w:suppressLineNumbers w:val="0"/>
              <w:autoSpaceDE/>
              <w:spacing w:line="276" w:lineRule="auto"/>
              <w:rPr>
                <w:sz w:val="22"/>
                <w:szCs w:val="22"/>
                <w:lang w:eastAsia="pl-PL"/>
              </w:rPr>
            </w:pPr>
            <w:r w:rsidRPr="00C02F4F">
              <w:rPr>
                <w:spacing w:val="-7"/>
                <w:sz w:val="22"/>
                <w:szCs w:val="22"/>
              </w:rPr>
              <w:t>Wykonawca zobowiązuje się przeprowadzić w cenie oferty bezpłatne szkolenie personelu, w zakresie obsługi i eksploatacji dostarczonego  sprzętu medycznego</w:t>
            </w:r>
          </w:p>
        </w:tc>
        <w:tc>
          <w:tcPr>
            <w:tcW w:w="1275" w:type="dxa"/>
            <w:vAlign w:val="center"/>
          </w:tcPr>
          <w:p w:rsidR="009A4049" w:rsidRPr="00C02F4F" w:rsidRDefault="009A4049" w:rsidP="00F325B5">
            <w:pPr>
              <w:widowControl/>
              <w:suppressLineNumbers w:val="0"/>
              <w:autoSpaceDE/>
              <w:spacing w:line="276" w:lineRule="auto"/>
              <w:jc w:val="center"/>
              <w:rPr>
                <w:color w:val="000000"/>
                <w:sz w:val="22"/>
                <w:szCs w:val="22"/>
                <w:lang w:eastAsia="pl-PL"/>
              </w:rPr>
            </w:pPr>
            <w:r w:rsidRPr="00C02F4F">
              <w:rPr>
                <w:color w:val="000000"/>
                <w:sz w:val="22"/>
                <w:szCs w:val="22"/>
                <w:lang w:eastAsia="pl-PL"/>
              </w:rPr>
              <w:t>Tak</w:t>
            </w:r>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c>
          <w:tcPr>
            <w:tcW w:w="709" w:type="dxa"/>
            <w:tcBorders>
              <w:top w:val="single" w:sz="4" w:space="0" w:color="000000"/>
              <w:left w:val="single" w:sz="4" w:space="0" w:color="000000"/>
              <w:bottom w:val="single" w:sz="4" w:space="0" w:color="000000"/>
              <w:right w:val="single" w:sz="4" w:space="0" w:color="000000"/>
            </w:tcBorders>
            <w:vAlign w:val="center"/>
          </w:tcPr>
          <w:p w:rsidR="009A4049" w:rsidRPr="00C02F4F" w:rsidRDefault="009A4049" w:rsidP="00044BA7">
            <w:pPr>
              <w:widowControl/>
              <w:suppressLineNumbers w:val="0"/>
              <w:suppressAutoHyphens w:val="0"/>
              <w:autoSpaceDE/>
              <w:spacing w:line="276" w:lineRule="auto"/>
              <w:jc w:val="center"/>
              <w:rPr>
                <w:color w:val="000000"/>
                <w:sz w:val="22"/>
                <w:szCs w:val="22"/>
                <w:lang w:eastAsia="pl-PL"/>
              </w:rPr>
            </w:pPr>
            <w:r w:rsidRPr="00C02F4F">
              <w:rPr>
                <w:color w:val="000000"/>
                <w:sz w:val="22"/>
                <w:szCs w:val="22"/>
                <w:lang w:eastAsia="pl-PL"/>
              </w:rPr>
              <w:t>65</w:t>
            </w:r>
          </w:p>
        </w:tc>
        <w:tc>
          <w:tcPr>
            <w:tcW w:w="5387" w:type="dxa"/>
            <w:vAlign w:val="center"/>
          </w:tcPr>
          <w:p w:rsidR="009A4049" w:rsidRPr="00C02F4F" w:rsidRDefault="009A4049" w:rsidP="00F325B5">
            <w:pPr>
              <w:widowControl/>
              <w:suppressLineNumbers w:val="0"/>
              <w:autoSpaceDE/>
              <w:spacing w:line="276" w:lineRule="auto"/>
              <w:rPr>
                <w:sz w:val="22"/>
                <w:szCs w:val="22"/>
                <w:lang w:eastAsia="pl-PL"/>
              </w:rPr>
            </w:pPr>
            <w:r w:rsidRPr="00C02F4F">
              <w:rPr>
                <w:spacing w:val="-7"/>
                <w:sz w:val="22"/>
                <w:szCs w:val="22"/>
              </w:rPr>
              <w:t>Wykonawca   zobowiązuje się założyć do  urządzenia paszport techniczny</w:t>
            </w:r>
          </w:p>
        </w:tc>
        <w:tc>
          <w:tcPr>
            <w:tcW w:w="1275" w:type="dxa"/>
            <w:vAlign w:val="center"/>
          </w:tcPr>
          <w:p w:rsidR="009A4049" w:rsidRPr="00C02F4F" w:rsidRDefault="009A4049" w:rsidP="00F325B5">
            <w:pPr>
              <w:widowControl/>
              <w:suppressLineNumbers w:val="0"/>
              <w:autoSpaceDE/>
              <w:spacing w:line="276" w:lineRule="auto"/>
              <w:jc w:val="center"/>
              <w:rPr>
                <w:color w:val="000000"/>
                <w:sz w:val="22"/>
                <w:szCs w:val="22"/>
                <w:lang w:eastAsia="pl-PL"/>
              </w:rPr>
            </w:pPr>
            <w:r w:rsidRPr="00C02F4F">
              <w:rPr>
                <w:color w:val="000000"/>
                <w:sz w:val="22"/>
                <w:szCs w:val="22"/>
                <w:lang w:eastAsia="pl-PL"/>
              </w:rPr>
              <w:t>Tak</w:t>
            </w:r>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r w:rsidR="009A4049" w:rsidRPr="00C02F4F" w:rsidTr="00044BA7">
        <w:tc>
          <w:tcPr>
            <w:tcW w:w="709" w:type="dxa"/>
            <w:tcBorders>
              <w:top w:val="single" w:sz="4" w:space="0" w:color="000000"/>
              <w:left w:val="single" w:sz="4" w:space="0" w:color="000000"/>
              <w:bottom w:val="single" w:sz="4" w:space="0" w:color="000000"/>
              <w:right w:val="single" w:sz="4" w:space="0" w:color="000000"/>
            </w:tcBorders>
            <w:vAlign w:val="center"/>
          </w:tcPr>
          <w:p w:rsidR="009A4049" w:rsidRPr="00C02F4F" w:rsidRDefault="009A4049" w:rsidP="00044BA7">
            <w:pPr>
              <w:widowControl/>
              <w:suppressLineNumbers w:val="0"/>
              <w:suppressAutoHyphens w:val="0"/>
              <w:autoSpaceDE/>
              <w:spacing w:line="276" w:lineRule="auto"/>
              <w:jc w:val="center"/>
              <w:rPr>
                <w:color w:val="000000"/>
                <w:sz w:val="22"/>
                <w:szCs w:val="22"/>
                <w:lang w:eastAsia="pl-PL"/>
              </w:rPr>
            </w:pPr>
            <w:r w:rsidRPr="00C02F4F">
              <w:rPr>
                <w:color w:val="000000"/>
                <w:sz w:val="22"/>
                <w:szCs w:val="22"/>
                <w:lang w:eastAsia="pl-PL"/>
              </w:rPr>
              <w:t>66</w:t>
            </w:r>
          </w:p>
        </w:tc>
        <w:tc>
          <w:tcPr>
            <w:tcW w:w="5387" w:type="dxa"/>
            <w:vAlign w:val="center"/>
          </w:tcPr>
          <w:p w:rsidR="009A4049" w:rsidRPr="00C02F4F" w:rsidRDefault="009A4049" w:rsidP="00F325B5">
            <w:pPr>
              <w:widowControl/>
              <w:suppressLineNumbers w:val="0"/>
              <w:autoSpaceDE/>
              <w:spacing w:line="276" w:lineRule="auto"/>
              <w:rPr>
                <w:sz w:val="22"/>
                <w:szCs w:val="22"/>
                <w:lang w:eastAsia="pl-PL"/>
              </w:rPr>
            </w:pPr>
            <w:r w:rsidRPr="00C02F4F">
              <w:rPr>
                <w:color w:val="000000"/>
                <w:spacing w:val="-7"/>
                <w:sz w:val="22"/>
                <w:szCs w:val="22"/>
              </w:rPr>
              <w:t>Dostarczany sprzęt musi być wolny od wad fizycznych i prawnych oraz powinien posiadać w komplecie instrukcję obsługi w języku polskim,</w:t>
            </w:r>
          </w:p>
        </w:tc>
        <w:tc>
          <w:tcPr>
            <w:tcW w:w="1275" w:type="dxa"/>
            <w:vAlign w:val="center"/>
          </w:tcPr>
          <w:p w:rsidR="009A4049" w:rsidRPr="00C02F4F" w:rsidRDefault="009A4049" w:rsidP="00F325B5">
            <w:pPr>
              <w:widowControl/>
              <w:suppressLineNumbers w:val="0"/>
              <w:autoSpaceDE/>
              <w:spacing w:line="276" w:lineRule="auto"/>
              <w:jc w:val="center"/>
              <w:rPr>
                <w:color w:val="000000"/>
                <w:sz w:val="22"/>
                <w:szCs w:val="22"/>
                <w:lang w:eastAsia="pl-PL"/>
              </w:rPr>
            </w:pPr>
            <w:r w:rsidRPr="00C02F4F">
              <w:rPr>
                <w:color w:val="000000"/>
                <w:sz w:val="22"/>
                <w:szCs w:val="22"/>
                <w:lang w:eastAsia="pl-PL"/>
              </w:rPr>
              <w:t>Tak</w:t>
            </w:r>
          </w:p>
        </w:tc>
        <w:tc>
          <w:tcPr>
            <w:tcW w:w="2977" w:type="dxa"/>
            <w:vAlign w:val="center"/>
          </w:tcPr>
          <w:p w:rsidR="009A4049" w:rsidRPr="00C02F4F" w:rsidRDefault="009A4049" w:rsidP="00F325B5">
            <w:pPr>
              <w:widowControl/>
              <w:suppressLineNumbers w:val="0"/>
              <w:autoSpaceDE/>
              <w:spacing w:line="276" w:lineRule="auto"/>
              <w:rPr>
                <w:sz w:val="22"/>
                <w:szCs w:val="22"/>
                <w:lang w:eastAsia="pl-PL"/>
              </w:rPr>
            </w:pPr>
          </w:p>
        </w:tc>
      </w:tr>
    </w:tbl>
    <w:p w:rsidR="009A4049" w:rsidRPr="00C02F4F" w:rsidRDefault="009A4049" w:rsidP="009A4049">
      <w:pPr>
        <w:widowControl/>
        <w:suppressLineNumbers w:val="0"/>
        <w:autoSpaceDE/>
        <w:spacing w:before="100" w:beforeAutospacing="1" w:line="276" w:lineRule="auto"/>
        <w:rPr>
          <w:sz w:val="22"/>
          <w:szCs w:val="22"/>
          <w:lang w:eastAsia="pl-PL"/>
        </w:rPr>
      </w:pPr>
      <w:r w:rsidRPr="00C02F4F">
        <w:rPr>
          <w:sz w:val="22"/>
          <w:szCs w:val="22"/>
          <w:lang w:eastAsia="pl-PL"/>
        </w:rPr>
        <w:t>Oferowane urządzenia, oprócz spełnienia odpowiednich parametrów funkcjonalnych, gwarantuje bezpieczeństwo pacjentów i personelu medycznego oraz zapewnia wymagany poziom świadczonych usług medycznych.</w:t>
      </w:r>
    </w:p>
    <w:p w:rsidR="000C7101" w:rsidRDefault="000C7101"/>
    <w:sectPr w:rsidR="000C7101" w:rsidSect="00092F03">
      <w:headerReference w:type="default" r:id="rId7"/>
      <w:pgSz w:w="11906" w:h="16838"/>
      <w:pgMar w:top="719" w:right="1133"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049" w:rsidRDefault="009A4049" w:rsidP="009A4049">
      <w:r>
        <w:separator/>
      </w:r>
    </w:p>
  </w:endnote>
  <w:endnote w:type="continuationSeparator" w:id="0">
    <w:p w:rsidR="009A4049" w:rsidRDefault="009A4049" w:rsidP="009A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049" w:rsidRDefault="009A4049" w:rsidP="009A4049">
      <w:r>
        <w:separator/>
      </w:r>
    </w:p>
  </w:footnote>
  <w:footnote w:type="continuationSeparator" w:id="0">
    <w:p w:rsidR="009A4049" w:rsidRDefault="009A4049" w:rsidP="009A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049" w:rsidRDefault="009A4049">
    <w:pPr>
      <w:pStyle w:val="Nagwek"/>
    </w:pPr>
    <w:r>
      <w:t>DZ/36/2021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F7A88"/>
    <w:multiLevelType w:val="hybridMultilevel"/>
    <w:tmpl w:val="72EAE522"/>
    <w:lvl w:ilvl="0" w:tplc="04150001">
      <w:start w:val="1"/>
      <w:numFmt w:val="bullet"/>
      <w:lvlText w:val=""/>
      <w:lvlJc w:val="left"/>
      <w:pPr>
        <w:ind w:left="928"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75F1D1F"/>
    <w:multiLevelType w:val="hybridMultilevel"/>
    <w:tmpl w:val="AEC67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049"/>
    <w:rsid w:val="00044BA7"/>
    <w:rsid w:val="000C7101"/>
    <w:rsid w:val="00931546"/>
    <w:rsid w:val="009623F0"/>
    <w:rsid w:val="009A4049"/>
    <w:rsid w:val="00BA569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91A0"/>
  <w15:chartTrackingRefBased/>
  <w15:docId w15:val="{432A8FBD-AAC0-4D52-A687-48930740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4049"/>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A4049"/>
    <w:pPr>
      <w:tabs>
        <w:tab w:val="center" w:pos="4536"/>
        <w:tab w:val="right" w:pos="9072"/>
      </w:tabs>
    </w:pPr>
  </w:style>
  <w:style w:type="character" w:customStyle="1" w:styleId="NagwekZnak">
    <w:name w:val="Nagłówek Znak"/>
    <w:basedOn w:val="Domylnaczcionkaakapitu"/>
    <w:link w:val="Nagwek"/>
    <w:uiPriority w:val="99"/>
    <w:rsid w:val="009A4049"/>
    <w:rPr>
      <w:rFonts w:ascii="Times New Roman" w:eastAsia="Times New Roman" w:hAnsi="Times New Roman" w:cs="Times New Roman"/>
      <w:sz w:val="20"/>
      <w:szCs w:val="20"/>
      <w:lang w:eastAsia="zh-CN"/>
    </w:rPr>
  </w:style>
  <w:style w:type="paragraph" w:styleId="Stopka">
    <w:name w:val="footer"/>
    <w:basedOn w:val="Normalny"/>
    <w:link w:val="StopkaZnak"/>
    <w:uiPriority w:val="99"/>
    <w:unhideWhenUsed/>
    <w:rsid w:val="009A4049"/>
    <w:pPr>
      <w:tabs>
        <w:tab w:val="center" w:pos="4536"/>
        <w:tab w:val="right" w:pos="9072"/>
      </w:tabs>
    </w:pPr>
  </w:style>
  <w:style w:type="character" w:customStyle="1" w:styleId="StopkaZnak">
    <w:name w:val="Stopka Znak"/>
    <w:basedOn w:val="Domylnaczcionkaakapitu"/>
    <w:link w:val="Stopka"/>
    <w:uiPriority w:val="99"/>
    <w:rsid w:val="009A4049"/>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1479</Words>
  <Characters>8880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UK015</dc:creator>
  <cp:keywords/>
  <dc:description/>
  <cp:lastModifiedBy>UK015</cp:lastModifiedBy>
  <cp:revision>3</cp:revision>
  <dcterms:created xsi:type="dcterms:W3CDTF">2021-10-04T10:21:00Z</dcterms:created>
  <dcterms:modified xsi:type="dcterms:W3CDTF">2021-10-04T10:38:00Z</dcterms:modified>
</cp:coreProperties>
</file>