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9E8D6" w14:textId="77777777" w:rsidR="00730A5C" w:rsidRPr="008D088A" w:rsidRDefault="00730A5C" w:rsidP="0082042C">
      <w:pPr>
        <w:pStyle w:val="Default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3E63C8">
        <w:rPr>
          <w:rFonts w:asciiTheme="minorHAnsi" w:hAnsiTheme="minorHAnsi" w:cstheme="minorHAnsi"/>
          <w:bCs/>
          <w:sz w:val="22"/>
          <w:szCs w:val="22"/>
        </w:rPr>
        <w:t>3</w:t>
      </w:r>
    </w:p>
    <w:p w14:paraId="42F623EC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CE7D4" w14:textId="77777777" w:rsidR="00730A5C" w:rsidRPr="008D088A" w:rsidRDefault="008D088A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WZÓR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umowy</w:t>
      </w:r>
    </w:p>
    <w:p w14:paraId="0AE69AB8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UMOWA NR ……………………</w:t>
      </w:r>
    </w:p>
    <w:p w14:paraId="4BCA2B22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 NAJEM LOKALU UŻYTKOWEGO </w:t>
      </w:r>
    </w:p>
    <w:p w14:paraId="25E58A39" w14:textId="77777777" w:rsidR="00730A5C" w:rsidRPr="008D088A" w:rsidRDefault="00730A5C" w:rsidP="0082042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F4827F" w14:textId="77777777" w:rsidR="00730A5C" w:rsidRPr="008D088A" w:rsidRDefault="00861FAC" w:rsidP="0082042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zawarta dnia ………………. 202</w:t>
      </w:r>
      <w:r w:rsidR="003E63C8">
        <w:rPr>
          <w:rFonts w:asciiTheme="minorHAnsi" w:hAnsiTheme="minorHAnsi" w:cstheme="minorHAnsi"/>
          <w:sz w:val="22"/>
          <w:szCs w:val="22"/>
        </w:rPr>
        <w:t>4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 r. w Dziekanowie Leśnym, pomiędzy: </w:t>
      </w:r>
    </w:p>
    <w:p w14:paraId="4C3F4184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088A">
        <w:rPr>
          <w:rFonts w:asciiTheme="minorHAnsi" w:hAnsiTheme="minorHAnsi" w:cstheme="minorHAnsi"/>
          <w:color w:val="000000"/>
          <w:sz w:val="22"/>
          <w:szCs w:val="22"/>
        </w:rPr>
        <w:t xml:space="preserve">Samodzielnym Zespołem Publicznych Zakładów Opieki Zdrowotnej im. Dzieci Warszawy z siedzibą                        </w:t>
      </w:r>
      <w:r w:rsidR="0023592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D088A">
        <w:rPr>
          <w:rFonts w:asciiTheme="minorHAnsi" w:hAnsiTheme="minorHAnsi" w:cstheme="minorHAnsi"/>
          <w:color w:val="000000"/>
          <w:sz w:val="22"/>
          <w:szCs w:val="22"/>
        </w:rPr>
        <w:t xml:space="preserve">w Dziekanowie Leśnym przy ul. Konopnickiej 65, 05 - 092 Łomianki, wpisanym do rejestru stowarzyszeń, innych organizacji społecznych i zawodowych, fundacji oraz samodzielnych publicznych zakładów opieki zdrowotnej Krajowego Rejestru Sądowego prowadzonego przez Sąd Rejonowy dla m. st. Warszawy                         w Warszawie, XIV Wydział Gospodarczy Krajowego Rejestru Sądowego pod numerem KRS: 0000072265, </w:t>
      </w:r>
      <w:r w:rsidR="005D19C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D088A">
        <w:rPr>
          <w:rFonts w:asciiTheme="minorHAnsi" w:hAnsiTheme="minorHAnsi" w:cstheme="minorHAnsi"/>
          <w:color w:val="000000"/>
          <w:sz w:val="22"/>
          <w:szCs w:val="22"/>
        </w:rPr>
        <w:t>NIP: 118-13-49-898;  Regon: 000291210,</w:t>
      </w:r>
    </w:p>
    <w:p w14:paraId="31C136B3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088A">
        <w:rPr>
          <w:rFonts w:asciiTheme="minorHAnsi" w:hAnsiTheme="minorHAnsi" w:cstheme="minorHAnsi"/>
          <w:color w:val="000000"/>
          <w:sz w:val="22"/>
          <w:szCs w:val="22"/>
        </w:rPr>
        <w:t>reprezentowanym przez:</w:t>
      </w:r>
    </w:p>
    <w:p w14:paraId="5C5C5162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AB0D11" w14:textId="5F41BB61" w:rsidR="00730A5C" w:rsidRPr="008D088A" w:rsidRDefault="00FE132D" w:rsidP="0082042C">
      <w:pPr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</w:t>
      </w:r>
      <w:r w:rsidR="00730A5C" w:rsidRPr="008D088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–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</w:t>
      </w:r>
    </w:p>
    <w:p w14:paraId="292137AB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616393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088A">
        <w:rPr>
          <w:rFonts w:asciiTheme="minorHAnsi" w:hAnsiTheme="minorHAnsi" w:cstheme="minorHAnsi"/>
          <w:color w:val="000000"/>
          <w:sz w:val="22"/>
          <w:szCs w:val="22"/>
        </w:rPr>
        <w:t>zwanym dalej „</w:t>
      </w:r>
      <w:r w:rsidRPr="008D088A">
        <w:rPr>
          <w:rFonts w:asciiTheme="minorHAnsi" w:hAnsiTheme="minorHAnsi" w:cstheme="minorHAnsi"/>
          <w:b/>
          <w:color w:val="000000"/>
          <w:sz w:val="22"/>
          <w:szCs w:val="22"/>
        </w:rPr>
        <w:t>Wynajmującym</w:t>
      </w:r>
      <w:r w:rsidRPr="008D088A">
        <w:rPr>
          <w:rFonts w:asciiTheme="minorHAnsi" w:hAnsiTheme="minorHAnsi" w:cstheme="minorHAnsi"/>
          <w:color w:val="000000"/>
          <w:sz w:val="22"/>
          <w:szCs w:val="22"/>
        </w:rPr>
        <w:t>”,</w:t>
      </w:r>
    </w:p>
    <w:p w14:paraId="0535F10C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6D098B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a</w:t>
      </w:r>
    </w:p>
    <w:p w14:paraId="4F13C51B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7D6BB6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………………………. przy ul. ……………………… w ……………………, wpisanym do rejestru ………………………. Prowadzonym przez Sąd Rejonowy ………………………….. Wydział Gospodarczy Krajowego Rejestru Sądowego pod numerem KRS: ……………….., </w:t>
      </w:r>
      <w:r w:rsidR="003854C4">
        <w:rPr>
          <w:rFonts w:asciiTheme="minorHAnsi" w:hAnsiTheme="minorHAnsi" w:cstheme="minorHAnsi"/>
          <w:sz w:val="22"/>
          <w:szCs w:val="22"/>
        </w:rPr>
        <w:t>posiadającym</w:t>
      </w:r>
      <w:r w:rsidRPr="008D088A">
        <w:rPr>
          <w:rFonts w:asciiTheme="minorHAnsi" w:hAnsiTheme="minorHAnsi" w:cstheme="minorHAnsi"/>
          <w:sz w:val="22"/>
          <w:szCs w:val="22"/>
        </w:rPr>
        <w:t xml:space="preserve"> NIP: ……………………, Regon: ……………………………….</w:t>
      </w:r>
    </w:p>
    <w:p w14:paraId="1A99EE53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reprezentowanym przez: …………………………</w:t>
      </w:r>
    </w:p>
    <w:p w14:paraId="1E58AB63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/ lub</w:t>
      </w:r>
    </w:p>
    <w:p w14:paraId="4AB3C882" w14:textId="77777777" w:rsidR="00730A5C" w:rsidRPr="008D088A" w:rsidRDefault="00730A5C" w:rsidP="00820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………………………………………… prowadzącym działalność gospodarczą pod firmą „…………………………..” w (adres ………), o nadanym NIP: …………….. i Regon: …………………</w:t>
      </w:r>
    </w:p>
    <w:p w14:paraId="6E20115E" w14:textId="77777777" w:rsidR="003E63C8" w:rsidRDefault="003E63C8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4743CC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zwaną dalej „</w:t>
      </w:r>
      <w:r w:rsidRPr="008D088A">
        <w:rPr>
          <w:rFonts w:asciiTheme="minorHAnsi" w:hAnsiTheme="minorHAnsi" w:cstheme="minorHAnsi"/>
          <w:b/>
          <w:sz w:val="22"/>
          <w:szCs w:val="22"/>
        </w:rPr>
        <w:t>Najemcą</w:t>
      </w:r>
      <w:r w:rsidRPr="008D088A">
        <w:rPr>
          <w:rFonts w:asciiTheme="minorHAnsi" w:hAnsiTheme="minorHAnsi" w:cstheme="minorHAnsi"/>
          <w:sz w:val="22"/>
          <w:szCs w:val="22"/>
        </w:rPr>
        <w:t>”</w:t>
      </w:r>
      <w:r w:rsidR="003E63C8">
        <w:rPr>
          <w:rFonts w:asciiTheme="minorHAnsi" w:hAnsiTheme="minorHAnsi" w:cstheme="minorHAnsi"/>
          <w:sz w:val="22"/>
          <w:szCs w:val="22"/>
        </w:rPr>
        <w:t>,</w:t>
      </w:r>
    </w:p>
    <w:p w14:paraId="4C00E4AA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513BC0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łącznie zwane dalej „</w:t>
      </w:r>
      <w:r w:rsidRPr="008D088A">
        <w:rPr>
          <w:rFonts w:asciiTheme="minorHAnsi" w:hAnsiTheme="minorHAnsi" w:cstheme="minorHAnsi"/>
          <w:b/>
          <w:sz w:val="22"/>
          <w:szCs w:val="22"/>
        </w:rPr>
        <w:t xml:space="preserve">Stronami”, </w:t>
      </w:r>
      <w:r w:rsidRPr="008D088A">
        <w:rPr>
          <w:rFonts w:asciiTheme="minorHAnsi" w:hAnsiTheme="minorHAnsi" w:cstheme="minorHAnsi"/>
          <w:sz w:val="22"/>
          <w:szCs w:val="22"/>
        </w:rPr>
        <w:t>a każda z nich oddzielnie „</w:t>
      </w:r>
      <w:r w:rsidRPr="008D088A">
        <w:rPr>
          <w:rFonts w:asciiTheme="minorHAnsi" w:hAnsiTheme="minorHAnsi" w:cstheme="minorHAnsi"/>
          <w:b/>
          <w:sz w:val="22"/>
          <w:szCs w:val="22"/>
        </w:rPr>
        <w:t>Stroną</w:t>
      </w:r>
      <w:r w:rsidRPr="008D088A">
        <w:rPr>
          <w:rFonts w:asciiTheme="minorHAnsi" w:hAnsiTheme="minorHAnsi" w:cstheme="minorHAnsi"/>
          <w:sz w:val="22"/>
          <w:szCs w:val="22"/>
        </w:rPr>
        <w:t>”.</w:t>
      </w:r>
    </w:p>
    <w:p w14:paraId="1C6E2778" w14:textId="77777777" w:rsidR="00730A5C" w:rsidRPr="008D088A" w:rsidRDefault="00730A5C" w:rsidP="0082042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ECDD97" w14:textId="7430354E" w:rsidR="00730A5C" w:rsidRDefault="00730A5C" w:rsidP="00820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Niniejsza umowa zostaje zawarta w wyniku rozstrzygnięcia </w:t>
      </w:r>
      <w:r w:rsidR="00A03043">
        <w:rPr>
          <w:rFonts w:asciiTheme="minorHAnsi" w:hAnsiTheme="minorHAnsi" w:cstheme="minorHAnsi"/>
          <w:bCs/>
          <w:sz w:val="22"/>
          <w:szCs w:val="22"/>
        </w:rPr>
        <w:t>przetargu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61FB">
        <w:rPr>
          <w:rFonts w:asciiTheme="minorHAnsi" w:hAnsiTheme="minorHAnsi" w:cstheme="minorHAnsi"/>
          <w:sz w:val="22"/>
          <w:szCs w:val="22"/>
        </w:rPr>
        <w:t>na: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FAC" w:rsidRPr="008D088A">
        <w:rPr>
          <w:rFonts w:asciiTheme="minorHAnsi" w:hAnsiTheme="minorHAnsi" w:cstheme="minorHAnsi"/>
          <w:b/>
          <w:sz w:val="22"/>
          <w:szCs w:val="22"/>
        </w:rPr>
        <w:t xml:space="preserve">najem lokalu o </w:t>
      </w:r>
      <w:r w:rsidR="00A13949" w:rsidRPr="008D088A">
        <w:rPr>
          <w:rFonts w:asciiTheme="minorHAnsi" w:hAnsiTheme="minorHAnsi" w:cstheme="minorHAnsi"/>
          <w:b/>
          <w:sz w:val="22"/>
          <w:szCs w:val="22"/>
        </w:rPr>
        <w:t xml:space="preserve">łącznej </w:t>
      </w:r>
      <w:r w:rsidR="008E5FAC" w:rsidRPr="008D088A">
        <w:rPr>
          <w:rFonts w:asciiTheme="minorHAnsi" w:hAnsiTheme="minorHAnsi" w:cstheme="minorHAnsi"/>
          <w:b/>
          <w:sz w:val="22"/>
          <w:szCs w:val="22"/>
        </w:rPr>
        <w:t>powierzchni użytkowej</w:t>
      </w:r>
      <w:r w:rsidR="00A13949" w:rsidRPr="008D088A">
        <w:rPr>
          <w:rFonts w:asciiTheme="minorHAnsi" w:hAnsiTheme="minorHAnsi" w:cstheme="minorHAnsi"/>
          <w:b/>
          <w:sz w:val="22"/>
          <w:szCs w:val="22"/>
        </w:rPr>
        <w:t xml:space="preserve"> 8</w:t>
      </w:r>
      <w:r w:rsidR="003E63C8">
        <w:rPr>
          <w:rFonts w:asciiTheme="minorHAnsi" w:hAnsiTheme="minorHAnsi" w:cstheme="minorHAnsi"/>
          <w:b/>
          <w:sz w:val="22"/>
          <w:szCs w:val="22"/>
        </w:rPr>
        <w:t>2</w:t>
      </w:r>
      <w:r w:rsidR="00A13949" w:rsidRPr="008D088A">
        <w:rPr>
          <w:rFonts w:asciiTheme="minorHAnsi" w:hAnsiTheme="minorHAnsi" w:cstheme="minorHAnsi"/>
          <w:b/>
          <w:sz w:val="22"/>
          <w:szCs w:val="22"/>
        </w:rPr>
        <w:t>,00 m</w:t>
      </w:r>
      <w:r w:rsidR="00A13949" w:rsidRPr="008D088A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A13949" w:rsidRPr="008D0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5EB8">
        <w:rPr>
          <w:rFonts w:asciiTheme="minorHAnsi" w:hAnsiTheme="minorHAnsi" w:cstheme="minorHAnsi"/>
          <w:b/>
          <w:sz w:val="22"/>
          <w:szCs w:val="22"/>
        </w:rPr>
        <w:t xml:space="preserve">wraz z tarasem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z przeznaczeniem na prowadzenie </w:t>
      </w:r>
      <w:r w:rsidR="001A0E17">
        <w:rPr>
          <w:rFonts w:asciiTheme="minorHAnsi" w:hAnsiTheme="minorHAnsi" w:cstheme="minorHAnsi"/>
          <w:bCs/>
          <w:sz w:val="22"/>
          <w:szCs w:val="22"/>
        </w:rPr>
        <w:t>usług gastronomic</w:t>
      </w:r>
      <w:r w:rsidR="001A0E17">
        <w:rPr>
          <w:rFonts w:asciiTheme="minorHAnsi" w:hAnsiTheme="minorHAnsi" w:cstheme="minorHAnsi"/>
          <w:bCs/>
          <w:sz w:val="22"/>
          <w:szCs w:val="22"/>
        </w:rPr>
        <w:t>znych dla pacjentów i ich opiekun</w:t>
      </w:r>
      <w:r w:rsidR="001A0E17">
        <w:rPr>
          <w:rFonts w:asciiTheme="minorHAnsi" w:hAnsiTheme="minorHAnsi" w:cstheme="minorHAnsi"/>
          <w:bCs/>
          <w:sz w:val="22"/>
          <w:szCs w:val="22"/>
        </w:rPr>
        <w:t xml:space="preserve">ów oraz personelu  </w:t>
      </w:r>
      <w:r w:rsidR="001A0E17" w:rsidRPr="008D088A">
        <w:rPr>
          <w:rFonts w:asciiTheme="minorHAnsi" w:hAnsiTheme="minorHAnsi" w:cstheme="minorHAnsi"/>
          <w:bCs/>
          <w:sz w:val="22"/>
          <w:szCs w:val="22"/>
        </w:rPr>
        <w:t>SZPZOZ im. Dzieci Warszawy w Dziekanowie Leśnym</w:t>
      </w:r>
      <w:r w:rsidR="001A0E1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działalności niekolidującej i niekonkurencyjnej w stosunku do zadań statutowych </w:t>
      </w:r>
      <w:r w:rsidRPr="00F8626E">
        <w:rPr>
          <w:rFonts w:asciiTheme="minorHAnsi" w:hAnsiTheme="minorHAnsi" w:cstheme="minorHAnsi"/>
          <w:b/>
          <w:sz w:val="22"/>
          <w:szCs w:val="22"/>
        </w:rPr>
        <w:t>Wynajmującego</w:t>
      </w:r>
      <w:r w:rsidRPr="008D088A">
        <w:rPr>
          <w:rFonts w:asciiTheme="minorHAnsi" w:hAnsiTheme="minorHAnsi" w:cstheme="minorHAnsi"/>
          <w:bCs/>
          <w:sz w:val="22"/>
          <w:szCs w:val="22"/>
        </w:rPr>
        <w:t>,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088A">
        <w:rPr>
          <w:rFonts w:asciiTheme="minorHAnsi" w:hAnsiTheme="minorHAnsi" w:cstheme="minorHAnsi"/>
          <w:bCs/>
          <w:sz w:val="22"/>
          <w:szCs w:val="22"/>
        </w:rPr>
        <w:t>przeprowadzonego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1FAC" w:rsidRPr="008D088A">
        <w:rPr>
          <w:rFonts w:asciiTheme="minorHAnsi" w:hAnsiTheme="minorHAnsi" w:cstheme="minorHAnsi"/>
          <w:bCs/>
          <w:sz w:val="22"/>
          <w:szCs w:val="22"/>
        </w:rPr>
        <w:t xml:space="preserve">zgodnie z Uchwałą Nr </w:t>
      </w:r>
      <w:r w:rsidR="00C25B75" w:rsidRPr="008D088A">
        <w:rPr>
          <w:rFonts w:asciiTheme="minorHAnsi" w:hAnsiTheme="minorHAnsi" w:cstheme="minorHAnsi"/>
          <w:bCs/>
          <w:sz w:val="22"/>
          <w:szCs w:val="22"/>
        </w:rPr>
        <w:t>150/12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Sejmiku Województwa Mazowieckiego z dnia</w:t>
      </w:r>
      <w:r w:rsidR="00861FAC" w:rsidRPr="008D08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5B75" w:rsidRPr="008D088A">
        <w:rPr>
          <w:rFonts w:asciiTheme="minorHAnsi" w:hAnsiTheme="minorHAnsi" w:cstheme="minorHAnsi"/>
          <w:bCs/>
          <w:sz w:val="22"/>
          <w:szCs w:val="22"/>
        </w:rPr>
        <w:t>25 czerwca 2012 rok z późniejszymi zmianami</w:t>
      </w:r>
      <w:r w:rsidRPr="008D088A">
        <w:rPr>
          <w:rFonts w:asciiTheme="minorHAnsi" w:hAnsiTheme="minorHAnsi" w:cstheme="minorHAnsi"/>
          <w:bCs/>
          <w:sz w:val="22"/>
          <w:szCs w:val="22"/>
        </w:rPr>
        <w:t>, w sprawie zasad postępowania samodzielnych publicznych zakładów opieki zdrowotnej, będących wojewódzkimi samorządowymi jednostkami organizacyjnymi, przy zbywaniu aktywów trwałych, oddawaniu ich w dzierżawę, najem, użytkowanie oraz użyczenie</w:t>
      </w:r>
      <w:r w:rsidR="002B5EB8">
        <w:rPr>
          <w:rFonts w:asciiTheme="minorHAnsi" w:hAnsiTheme="minorHAnsi" w:cstheme="minorHAnsi"/>
          <w:bCs/>
          <w:sz w:val="22"/>
          <w:szCs w:val="22"/>
        </w:rPr>
        <w:t>, zgodnie z zał. nr 1 – Formularzem ofertowym, zał. nr 2 – Opisem przedmiotu zamówienia.</w:t>
      </w:r>
    </w:p>
    <w:p w14:paraId="41FDD022" w14:textId="77777777" w:rsidR="00A061FB" w:rsidRPr="008D088A" w:rsidRDefault="00A061FB" w:rsidP="00820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267FDE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7D04477A" w14:textId="77777777" w:rsidR="00730A5C" w:rsidRPr="008D088A" w:rsidRDefault="00F65366" w:rsidP="003E63C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z dniem podpisania niniejszej umowy oddaje </w:t>
      </w:r>
      <w:r w:rsidRPr="00F8626E">
        <w:rPr>
          <w:rFonts w:asciiTheme="minorHAnsi" w:hAnsiTheme="minorHAnsi" w:cstheme="minorHAnsi"/>
          <w:b/>
          <w:sz w:val="22"/>
          <w:szCs w:val="22"/>
        </w:rPr>
        <w:t>Najemcy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do uży</w:t>
      </w:r>
      <w:r w:rsidR="00BA0350" w:rsidRPr="008D088A">
        <w:rPr>
          <w:rFonts w:asciiTheme="minorHAnsi" w:hAnsiTheme="minorHAnsi" w:cstheme="minorHAnsi"/>
          <w:bCs/>
          <w:sz w:val="22"/>
          <w:szCs w:val="22"/>
        </w:rPr>
        <w:t>wania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pomieszczenia 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o łącznej powierzchni </w:t>
      </w:r>
      <w:r w:rsidR="003E63C8">
        <w:rPr>
          <w:rFonts w:asciiTheme="minorHAnsi" w:hAnsiTheme="minorHAnsi" w:cstheme="minorHAnsi"/>
          <w:bCs/>
          <w:sz w:val="22"/>
          <w:szCs w:val="22"/>
        </w:rPr>
        <w:t xml:space="preserve">82 </w:t>
      </w:r>
      <w:r w:rsidRPr="008D088A">
        <w:rPr>
          <w:rFonts w:asciiTheme="minorHAnsi" w:hAnsiTheme="minorHAnsi" w:cstheme="minorHAnsi"/>
          <w:bCs/>
          <w:sz w:val="22"/>
          <w:szCs w:val="22"/>
        </w:rPr>
        <w:t>m</w:t>
      </w:r>
      <w:r w:rsidRPr="008D088A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2B5EB8">
        <w:rPr>
          <w:rFonts w:asciiTheme="minorHAnsi" w:hAnsiTheme="minorHAnsi" w:cstheme="minorHAnsi"/>
          <w:bCs/>
          <w:sz w:val="22"/>
          <w:szCs w:val="22"/>
        </w:rPr>
        <w:t xml:space="preserve"> wraz</w:t>
      </w:r>
      <w:r w:rsidR="00AF009C">
        <w:rPr>
          <w:rFonts w:asciiTheme="minorHAnsi" w:hAnsiTheme="minorHAnsi" w:cstheme="minorHAnsi"/>
          <w:bCs/>
          <w:sz w:val="22"/>
          <w:szCs w:val="22"/>
        </w:rPr>
        <w:t xml:space="preserve"> z tarasem,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zlokalizowane </w:t>
      </w:r>
      <w:r w:rsidR="003E63C8">
        <w:rPr>
          <w:rFonts w:asciiTheme="minorHAnsi" w:hAnsiTheme="minorHAnsi" w:cstheme="minorHAnsi"/>
          <w:bCs/>
          <w:sz w:val="22"/>
          <w:szCs w:val="22"/>
        </w:rPr>
        <w:t>na parterze budynku Pawilonu B</w:t>
      </w:r>
      <w:r w:rsidR="00EA265F">
        <w:rPr>
          <w:rFonts w:asciiTheme="minorHAnsi" w:hAnsiTheme="minorHAnsi" w:cstheme="minorHAnsi"/>
          <w:bCs/>
          <w:sz w:val="22"/>
          <w:szCs w:val="22"/>
        </w:rPr>
        <w:t xml:space="preserve"> (wejście od łącznika II D)</w:t>
      </w:r>
      <w:r w:rsidR="003E63C8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677770" w:rsidRPr="008D088A">
        <w:rPr>
          <w:rFonts w:asciiTheme="minorHAnsi" w:hAnsiTheme="minorHAnsi" w:cstheme="minorHAnsi"/>
          <w:bCs/>
          <w:sz w:val="22"/>
          <w:szCs w:val="22"/>
        </w:rPr>
        <w:t xml:space="preserve"> SZPZOZ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im. Dzieci Warszawy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w Dziekanowie Leśnym, przy ul. M. Konopnickiej 65, </w:t>
      </w:r>
      <w:r w:rsidR="002A1350">
        <w:rPr>
          <w:rFonts w:asciiTheme="minorHAnsi" w:hAnsiTheme="minorHAnsi" w:cstheme="minorHAnsi"/>
          <w:bCs/>
          <w:sz w:val="22"/>
          <w:szCs w:val="22"/>
        </w:rPr>
        <w:br/>
      </w:r>
      <w:r w:rsidRPr="008D088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05-092 Łomianki z przeznaczeniem na prowadzenie </w:t>
      </w:r>
      <w:r w:rsidR="0050172C">
        <w:rPr>
          <w:rFonts w:asciiTheme="minorHAnsi" w:hAnsiTheme="minorHAnsi" w:cstheme="minorHAnsi"/>
          <w:bCs/>
          <w:sz w:val="22"/>
          <w:szCs w:val="22"/>
        </w:rPr>
        <w:t>usług gastronomicznych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dla </w:t>
      </w:r>
      <w:r w:rsidR="0050172C">
        <w:rPr>
          <w:rFonts w:asciiTheme="minorHAnsi" w:hAnsiTheme="minorHAnsi" w:cstheme="minorHAnsi"/>
          <w:bCs/>
          <w:sz w:val="22"/>
          <w:szCs w:val="22"/>
        </w:rPr>
        <w:t xml:space="preserve">pacjentów i ich opiekunów oraz personelu 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SZPZOZ im. Dzieci Warszawy</w:t>
      </w:r>
      <w:r w:rsidR="0050172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371FBD" w14:textId="77777777" w:rsidR="00F65366" w:rsidRPr="008D088A" w:rsidRDefault="00F65366" w:rsidP="00D415AF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>Szczegółowe warunk</w:t>
      </w:r>
      <w:r w:rsidR="00D418E3">
        <w:rPr>
          <w:rFonts w:asciiTheme="minorHAnsi" w:hAnsiTheme="minorHAnsi" w:cstheme="minorHAnsi"/>
          <w:bCs/>
          <w:sz w:val="22"/>
          <w:szCs w:val="22"/>
        </w:rPr>
        <w:t>i i cele prowadzenia bufetu są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wskazane w Załączniku nr </w:t>
      </w:r>
      <w:r w:rsidR="002B5EB8">
        <w:rPr>
          <w:rFonts w:asciiTheme="minorHAnsi" w:hAnsiTheme="minorHAnsi" w:cstheme="minorHAnsi"/>
          <w:bCs/>
          <w:sz w:val="22"/>
          <w:szCs w:val="22"/>
        </w:rPr>
        <w:t>2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172C">
        <w:rPr>
          <w:rFonts w:asciiTheme="minorHAnsi" w:hAnsiTheme="minorHAnsi" w:cstheme="minorHAnsi"/>
          <w:bCs/>
          <w:sz w:val="22"/>
          <w:szCs w:val="22"/>
        </w:rPr>
        <w:t xml:space="preserve"> - Opisie przedmiotu zamówienia </w:t>
      </w:r>
      <w:r w:rsidR="00D418E3">
        <w:rPr>
          <w:rFonts w:asciiTheme="minorHAnsi" w:hAnsiTheme="minorHAnsi" w:cstheme="minorHAnsi"/>
          <w:bCs/>
          <w:sz w:val="22"/>
          <w:szCs w:val="22"/>
        </w:rPr>
        <w:t xml:space="preserve">do niniejszej umowy, a szczegółowy wykaz pomieszczeń (rzut lokalu użytkowego) zawiera załącznik nr </w:t>
      </w:r>
      <w:r w:rsidR="002B5EB8">
        <w:rPr>
          <w:rFonts w:asciiTheme="minorHAnsi" w:hAnsiTheme="minorHAnsi" w:cstheme="minorHAnsi"/>
          <w:bCs/>
          <w:sz w:val="22"/>
          <w:szCs w:val="22"/>
        </w:rPr>
        <w:t>3</w:t>
      </w:r>
      <w:r w:rsidR="00D418E3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C9586B" w14:textId="77777777" w:rsidR="00F65366" w:rsidRPr="008D088A" w:rsidRDefault="00F65366" w:rsidP="003E63C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 xml:space="preserve">Przekazanie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pomieszczeń, o których mowa w § 1 ust. 1 niniejszej umowy, 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nastąpi na podstawie protokołu zdawczo-odbiorczego sporządzonego i podpisanego przez </w:t>
      </w:r>
      <w:r w:rsidR="008E5FAC" w:rsidRPr="008D088A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8E5FAC"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 będąc</w:t>
      </w:r>
      <w:r w:rsidR="007D4D6D">
        <w:rPr>
          <w:rFonts w:asciiTheme="minorHAnsi" w:hAnsiTheme="minorHAnsi" w:cstheme="minorHAnsi"/>
          <w:bCs/>
          <w:sz w:val="22"/>
          <w:szCs w:val="22"/>
        </w:rPr>
        <w:t>ego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 xml:space="preserve"> załączn</w:t>
      </w:r>
      <w:r w:rsidR="00D418E3">
        <w:rPr>
          <w:rFonts w:asciiTheme="minorHAnsi" w:hAnsiTheme="minorHAnsi" w:cstheme="minorHAnsi"/>
          <w:bCs/>
          <w:sz w:val="22"/>
          <w:szCs w:val="22"/>
        </w:rPr>
        <w:t xml:space="preserve">ikiem nr </w:t>
      </w:r>
      <w:r w:rsidR="002B5EB8">
        <w:rPr>
          <w:rFonts w:asciiTheme="minorHAnsi" w:hAnsiTheme="minorHAnsi" w:cstheme="minorHAnsi"/>
          <w:bCs/>
          <w:sz w:val="22"/>
          <w:szCs w:val="22"/>
        </w:rPr>
        <w:t>4</w:t>
      </w:r>
      <w:r w:rsidR="007D4D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5FAC" w:rsidRPr="008D088A">
        <w:rPr>
          <w:rFonts w:asciiTheme="minorHAnsi" w:hAnsiTheme="minorHAnsi" w:cstheme="minorHAnsi"/>
          <w:bCs/>
          <w:sz w:val="22"/>
          <w:szCs w:val="22"/>
        </w:rPr>
        <w:t>do niniejszej umowy.</w:t>
      </w:r>
    </w:p>
    <w:p w14:paraId="7851FB00" w14:textId="77777777" w:rsidR="008E5FAC" w:rsidRDefault="008E5FAC" w:rsidP="003E63C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 xml:space="preserve">Zwrotne przekazanie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Wynajmującemu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pomieszczeń, o których mowa w § 1 ust. 1 niniejszej umowy, po zakończeniu okresu najmu nastąpi na podstawie protokołu zdawczo-odbiorczego sporządzonego </w:t>
      </w:r>
      <w:r w:rsidR="00EA265F">
        <w:rPr>
          <w:rFonts w:asciiTheme="minorHAnsi" w:hAnsiTheme="minorHAnsi" w:cstheme="minorHAnsi"/>
          <w:bCs/>
          <w:sz w:val="22"/>
          <w:szCs w:val="22"/>
        </w:rPr>
        <w:br/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i podpisanego przez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Pr="008D08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17320C" w14:textId="77777777" w:rsidR="00A94BF5" w:rsidRDefault="00A94BF5" w:rsidP="003E63C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Powierzchnia punktu gastronomicznego została wyposażona w zestaw przyłączy mediów, umożliwiający </w:t>
      </w:r>
      <w:r w:rsidRPr="00F8626E">
        <w:rPr>
          <w:rFonts w:asciiTheme="minorHAnsi" w:hAnsiTheme="minorHAnsi" w:cstheme="minorHAnsi"/>
          <w:b/>
          <w:sz w:val="22"/>
          <w:szCs w:val="22"/>
        </w:rPr>
        <w:t>Najemcy</w:t>
      </w:r>
      <w:r>
        <w:rPr>
          <w:rFonts w:asciiTheme="minorHAnsi" w:hAnsiTheme="minorHAnsi" w:cstheme="minorHAnsi"/>
          <w:bCs/>
          <w:sz w:val="22"/>
          <w:szCs w:val="22"/>
        </w:rPr>
        <w:t xml:space="preserve"> podjęcie działalności gastronomicznej: sieć wodociągową 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cwu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zw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elektryczną i kanalizacyjną.</w:t>
      </w:r>
    </w:p>
    <w:p w14:paraId="20E7EABA" w14:textId="77777777" w:rsidR="0057550E" w:rsidRPr="008D088A" w:rsidRDefault="0057550E" w:rsidP="003E63C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DB1"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bCs/>
          <w:sz w:val="22"/>
          <w:szCs w:val="22"/>
        </w:rPr>
        <w:t xml:space="preserve"> oświadcza, że odbył wizję lokalną. </w:t>
      </w:r>
    </w:p>
    <w:p w14:paraId="7C24987D" w14:textId="77777777" w:rsidR="0082042C" w:rsidRPr="008D088A" w:rsidRDefault="0082042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AF916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11327645" w14:textId="77777777" w:rsidR="00730A5C" w:rsidRPr="00AF009C" w:rsidRDefault="00573118" w:rsidP="00AF009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009C">
        <w:rPr>
          <w:rFonts w:asciiTheme="minorHAnsi" w:hAnsiTheme="minorHAnsi" w:cstheme="minorHAnsi"/>
          <w:b/>
          <w:bCs/>
          <w:sz w:val="22"/>
          <w:szCs w:val="22"/>
        </w:rPr>
        <w:t xml:space="preserve">Najemca </w:t>
      </w:r>
      <w:r w:rsidRPr="00187EC5">
        <w:rPr>
          <w:rFonts w:asciiTheme="minorHAnsi" w:hAnsiTheme="minorHAnsi" w:cstheme="minorHAnsi"/>
          <w:sz w:val="22"/>
          <w:szCs w:val="22"/>
        </w:rPr>
        <w:t>może</w:t>
      </w:r>
      <w:r w:rsidRPr="00AF00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AF009C">
        <w:rPr>
          <w:rFonts w:asciiTheme="minorHAnsi" w:hAnsiTheme="minorHAnsi" w:cstheme="minorHAnsi"/>
          <w:bCs/>
          <w:sz w:val="22"/>
          <w:szCs w:val="22"/>
        </w:rPr>
        <w:t>za zgodą</w:t>
      </w:r>
      <w:r w:rsidRPr="00AF009C">
        <w:rPr>
          <w:rFonts w:asciiTheme="minorHAnsi" w:hAnsiTheme="minorHAnsi" w:cstheme="minorHAnsi"/>
          <w:b/>
          <w:bCs/>
          <w:sz w:val="22"/>
          <w:szCs w:val="22"/>
        </w:rPr>
        <w:t xml:space="preserve"> Wynajmującego </w:t>
      </w:r>
      <w:r w:rsidRPr="00AF009C">
        <w:rPr>
          <w:rFonts w:asciiTheme="minorHAnsi" w:hAnsiTheme="minorHAnsi" w:cstheme="minorHAnsi"/>
          <w:bCs/>
          <w:sz w:val="22"/>
          <w:szCs w:val="22"/>
        </w:rPr>
        <w:t>zaadaptować lub zmodernizować (dostosować) wynajmowane pomieszczenia celem polepszenia warunków prowadzonej działalności.</w:t>
      </w:r>
    </w:p>
    <w:p w14:paraId="57EFEE29" w14:textId="77777777" w:rsidR="00573118" w:rsidRPr="00D415AF" w:rsidRDefault="00573118" w:rsidP="00AF009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009C">
        <w:rPr>
          <w:rFonts w:asciiTheme="minorHAnsi" w:hAnsiTheme="minorHAnsi" w:cstheme="minorHAnsi"/>
          <w:bCs/>
          <w:sz w:val="22"/>
          <w:szCs w:val="22"/>
        </w:rPr>
        <w:t xml:space="preserve">Ewentualne zaadaptowanie i modernizacja przez </w:t>
      </w:r>
      <w:r w:rsidRPr="00AF009C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Pr="00AF009C">
        <w:rPr>
          <w:rFonts w:asciiTheme="minorHAnsi" w:hAnsiTheme="minorHAnsi" w:cstheme="minorHAnsi"/>
          <w:bCs/>
          <w:sz w:val="22"/>
          <w:szCs w:val="22"/>
        </w:rPr>
        <w:t xml:space="preserve"> wynajmowanych pomieszczeń, o których mowa w § 1 ust. 1 niniejszej umowy, nastąpi na koszt własny </w:t>
      </w:r>
      <w:r w:rsidRPr="00AF009C">
        <w:rPr>
          <w:rFonts w:asciiTheme="minorHAnsi" w:hAnsiTheme="minorHAnsi" w:cstheme="minorHAnsi"/>
          <w:b/>
          <w:bCs/>
          <w:sz w:val="22"/>
          <w:szCs w:val="22"/>
        </w:rPr>
        <w:t>Najemcy.</w:t>
      </w:r>
    </w:p>
    <w:p w14:paraId="2A908478" w14:textId="77777777" w:rsidR="00975119" w:rsidRPr="00975119" w:rsidRDefault="00975119" w:rsidP="00AF009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15AF">
        <w:rPr>
          <w:rFonts w:asciiTheme="minorHAnsi" w:hAnsiTheme="minorHAnsi" w:cstheme="minorHAnsi"/>
          <w:sz w:val="22"/>
          <w:szCs w:val="22"/>
        </w:rPr>
        <w:t>Zalecana jest wizja lokalna</w:t>
      </w:r>
      <w:r>
        <w:rPr>
          <w:rFonts w:asciiTheme="minorHAnsi" w:hAnsiTheme="minorHAnsi" w:cstheme="minorHAnsi"/>
          <w:sz w:val="22"/>
          <w:szCs w:val="22"/>
        </w:rPr>
        <w:t xml:space="preserve"> wynajmowanych pomieszczeń</w:t>
      </w:r>
      <w:r w:rsidRPr="00D415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36C6D0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5DD86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73118" w:rsidRPr="008D088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41C02DDA" w14:textId="77777777" w:rsidR="00730A5C" w:rsidRPr="008D088A" w:rsidRDefault="00730A5C" w:rsidP="000103DD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Najemca </w:t>
      </w:r>
      <w:r w:rsidRPr="008D088A">
        <w:rPr>
          <w:rFonts w:asciiTheme="minorHAnsi" w:hAnsiTheme="minorHAnsi" w:cstheme="minorHAnsi"/>
          <w:sz w:val="22"/>
          <w:szCs w:val="22"/>
        </w:rPr>
        <w:t xml:space="preserve">zobowiązany jest do: </w:t>
      </w:r>
    </w:p>
    <w:p w14:paraId="04ABEBAD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używania przedmiotu umowy zgodnie z jego przeznaczeniem, określonym w § 1 niniejszej umowy, wymogami technicznymi i eksploatacyjnymi oraz obow</w:t>
      </w:r>
      <w:r w:rsidR="00677770" w:rsidRPr="008D088A">
        <w:rPr>
          <w:rFonts w:asciiTheme="minorHAnsi" w:hAnsiTheme="minorHAnsi" w:cstheme="minorHAnsi"/>
          <w:sz w:val="22"/>
          <w:szCs w:val="22"/>
        </w:rPr>
        <w:t>iązującymi przepisami sanitarno</w:t>
      </w:r>
      <w:r w:rsidR="00C25B75" w:rsidRPr="008D088A">
        <w:rPr>
          <w:rFonts w:asciiTheme="minorHAnsi" w:hAnsiTheme="minorHAnsi" w:cstheme="minorHAnsi"/>
          <w:sz w:val="22"/>
          <w:szCs w:val="22"/>
        </w:rPr>
        <w:t>-</w:t>
      </w:r>
      <w:r w:rsidR="00677770" w:rsidRPr="008D088A">
        <w:rPr>
          <w:rFonts w:asciiTheme="minorHAnsi" w:hAnsiTheme="minorHAnsi" w:cstheme="minorHAnsi"/>
          <w:sz w:val="22"/>
          <w:szCs w:val="22"/>
        </w:rPr>
        <w:t xml:space="preserve">  </w:t>
      </w:r>
      <w:r w:rsidRPr="008D088A">
        <w:rPr>
          <w:rFonts w:asciiTheme="minorHAnsi" w:hAnsiTheme="minorHAnsi" w:cstheme="minorHAnsi"/>
          <w:sz w:val="22"/>
          <w:szCs w:val="22"/>
        </w:rPr>
        <w:t xml:space="preserve">epidemiologicznymi, </w:t>
      </w:r>
      <w:r w:rsidR="00A2007B">
        <w:rPr>
          <w:rFonts w:asciiTheme="minorHAnsi" w:hAnsiTheme="minorHAnsi" w:cstheme="minorHAnsi"/>
          <w:sz w:val="22"/>
          <w:szCs w:val="22"/>
        </w:rPr>
        <w:t>PPOŻ,</w:t>
      </w:r>
      <w:r w:rsidRPr="008D088A">
        <w:rPr>
          <w:rFonts w:asciiTheme="minorHAnsi" w:hAnsiTheme="minorHAnsi" w:cstheme="minorHAnsi"/>
          <w:sz w:val="22"/>
          <w:szCs w:val="22"/>
        </w:rPr>
        <w:t xml:space="preserve"> BHP, ochrony mienia i przepisami prawa budowlanego. Skutki finansowe</w:t>
      </w:r>
      <w:r w:rsidR="00BA169F"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="000103DD">
        <w:rPr>
          <w:rFonts w:asciiTheme="minorHAnsi" w:hAnsiTheme="minorHAnsi" w:cstheme="minorHAnsi"/>
          <w:sz w:val="22"/>
          <w:szCs w:val="22"/>
        </w:rPr>
        <w:br/>
      </w:r>
      <w:r w:rsidRPr="008D088A">
        <w:rPr>
          <w:rFonts w:asciiTheme="minorHAnsi" w:hAnsiTheme="minorHAnsi" w:cstheme="minorHAnsi"/>
          <w:sz w:val="22"/>
          <w:szCs w:val="22"/>
        </w:rPr>
        <w:t xml:space="preserve">i organizacyjne wadliwego użytkowania przedmiotu niniejszej umowy obciążają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Pr="008D088A">
        <w:rPr>
          <w:rFonts w:asciiTheme="minorHAnsi" w:hAnsiTheme="minorHAnsi" w:cstheme="minorHAnsi"/>
          <w:sz w:val="22"/>
          <w:szCs w:val="22"/>
        </w:rPr>
        <w:t>, który poniesie koszt</w:t>
      </w:r>
      <w:r w:rsidR="00A749DE">
        <w:rPr>
          <w:rFonts w:asciiTheme="minorHAnsi" w:hAnsiTheme="minorHAnsi" w:cstheme="minorHAnsi"/>
          <w:sz w:val="22"/>
          <w:szCs w:val="22"/>
        </w:rPr>
        <w:t>y</w:t>
      </w:r>
      <w:r w:rsidRPr="008D088A">
        <w:rPr>
          <w:rFonts w:asciiTheme="minorHAnsi" w:hAnsiTheme="minorHAnsi" w:cstheme="minorHAnsi"/>
          <w:sz w:val="22"/>
          <w:szCs w:val="22"/>
        </w:rPr>
        <w:t xml:space="preserve"> napraw i ewentualnych strat poniesionych przez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="00EA265F">
        <w:rPr>
          <w:rFonts w:asciiTheme="minorHAnsi" w:hAnsiTheme="minorHAnsi" w:cstheme="minorHAnsi"/>
          <w:sz w:val="22"/>
          <w:szCs w:val="22"/>
        </w:rPr>
        <w:t>;</w:t>
      </w:r>
    </w:p>
    <w:p w14:paraId="527CF967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używania przedmiotu niniejszej umowy z należytą starannością, w sposób niepogarszający jego stanu technicznego i użytkowego</w:t>
      </w:r>
      <w:r w:rsidR="000103DD">
        <w:rPr>
          <w:rFonts w:asciiTheme="minorHAnsi" w:hAnsiTheme="minorHAnsi" w:cstheme="minorHAnsi"/>
          <w:sz w:val="22"/>
          <w:szCs w:val="22"/>
        </w:rPr>
        <w:t>;</w:t>
      </w:r>
    </w:p>
    <w:p w14:paraId="1F78CF0B" w14:textId="77777777" w:rsidR="00DB0F8F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ponoszenia wszelkich kosztów związanych z</w:t>
      </w:r>
      <w:r w:rsidR="00DB0F8F">
        <w:rPr>
          <w:rFonts w:asciiTheme="minorHAnsi" w:hAnsiTheme="minorHAnsi" w:cstheme="minorHAnsi"/>
          <w:sz w:val="22"/>
          <w:szCs w:val="22"/>
        </w:rPr>
        <w:t xml:space="preserve"> ewentualnymi nakładami na nieruchomość i nie będzie dochodził roszczeń z tego tytułu po upływie okresu na jaki została zawarta umowa lub po rozwiązaniu umowy;</w:t>
      </w:r>
    </w:p>
    <w:p w14:paraId="78AB9EAD" w14:textId="77777777" w:rsidR="00730A5C" w:rsidRPr="008D088A" w:rsidRDefault="00DB0F8F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ponoszenia wszelkich kosztów związanych z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 bieżącą eksploatacją wynajmowanych pomieszczeń, </w:t>
      </w:r>
      <w:r w:rsidR="00730A5C" w:rsidRPr="008D088A">
        <w:rPr>
          <w:rFonts w:asciiTheme="minorHAnsi" w:hAnsiTheme="minorHAnsi" w:cstheme="minorHAnsi"/>
          <w:sz w:val="22"/>
          <w:szCs w:val="22"/>
        </w:rPr>
        <w:br/>
        <w:t>w tym podatków oraz wszelkich opłat eksploatacyjnych związanych z przedmiotem niniejszej umowy</w:t>
      </w:r>
      <w:r w:rsidR="00D17689">
        <w:rPr>
          <w:rFonts w:asciiTheme="minorHAnsi" w:hAnsiTheme="minorHAnsi" w:cstheme="minorHAnsi"/>
          <w:sz w:val="22"/>
          <w:szCs w:val="22"/>
        </w:rPr>
        <w:t>;</w:t>
      </w:r>
    </w:p>
    <w:p w14:paraId="6AF35033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dokonywania na własny koszt bieżących napraw okien, drzwi, zamków  i innych elementów wyposażenia budynku; konserwacji i naprawy podłóg, posadzek, wykładzin podłogowych, okładzin ściennych; odświeżania (m.in. malowania</w:t>
      </w:r>
      <w:r w:rsidR="00156D48">
        <w:rPr>
          <w:rFonts w:asciiTheme="minorHAnsi" w:hAnsiTheme="minorHAnsi" w:cstheme="minorHAnsi"/>
          <w:sz w:val="22"/>
          <w:szCs w:val="22"/>
        </w:rPr>
        <w:t xml:space="preserve"> ścian</w:t>
      </w:r>
      <w:r w:rsidRPr="008D088A">
        <w:rPr>
          <w:rFonts w:asciiTheme="minorHAnsi" w:hAnsiTheme="minorHAnsi" w:cstheme="minorHAnsi"/>
          <w:sz w:val="22"/>
          <w:szCs w:val="22"/>
        </w:rPr>
        <w:t>) i dezyn</w:t>
      </w:r>
      <w:r w:rsidR="00156D48">
        <w:rPr>
          <w:rFonts w:asciiTheme="minorHAnsi" w:hAnsiTheme="minorHAnsi" w:cstheme="minorHAnsi"/>
          <w:sz w:val="22"/>
          <w:szCs w:val="22"/>
        </w:rPr>
        <w:t>f</w:t>
      </w:r>
      <w:r w:rsidRPr="008D088A">
        <w:rPr>
          <w:rFonts w:asciiTheme="minorHAnsi" w:hAnsiTheme="minorHAnsi" w:cstheme="minorHAnsi"/>
          <w:sz w:val="22"/>
          <w:szCs w:val="22"/>
        </w:rPr>
        <w:t>ekcji (w razie potrzeby) wynajmowanych pomieszczeń</w:t>
      </w:r>
      <w:r w:rsidR="000D3520">
        <w:rPr>
          <w:rFonts w:asciiTheme="minorHAnsi" w:hAnsiTheme="minorHAnsi" w:cstheme="minorHAnsi"/>
          <w:sz w:val="22"/>
          <w:szCs w:val="22"/>
        </w:rPr>
        <w:t>, przy czym poniesi</w:t>
      </w:r>
      <w:r w:rsidR="00A749DE">
        <w:rPr>
          <w:rFonts w:asciiTheme="minorHAnsi" w:hAnsiTheme="minorHAnsi" w:cstheme="minorHAnsi"/>
          <w:sz w:val="22"/>
          <w:szCs w:val="22"/>
        </w:rPr>
        <w:t>one</w:t>
      </w:r>
      <w:r w:rsidR="000D3520">
        <w:rPr>
          <w:rFonts w:asciiTheme="minorHAnsi" w:hAnsiTheme="minorHAnsi" w:cstheme="minorHAnsi"/>
          <w:sz w:val="22"/>
          <w:szCs w:val="22"/>
        </w:rPr>
        <w:t xml:space="preserve"> przez Najemcę nakłady nie będą podlegały zwrotowi</w:t>
      </w:r>
      <w:r w:rsidR="00A749DE">
        <w:rPr>
          <w:rFonts w:asciiTheme="minorHAnsi" w:hAnsiTheme="minorHAnsi" w:cstheme="minorHAnsi"/>
          <w:sz w:val="22"/>
          <w:szCs w:val="22"/>
        </w:rPr>
        <w:t>;</w:t>
      </w:r>
    </w:p>
    <w:p w14:paraId="1358B063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ponoszenia odpowiedzialności przed służbami sanitarno-epidemiologicznymi, ochrony </w:t>
      </w:r>
      <w:r w:rsidR="00F8626E">
        <w:rPr>
          <w:rFonts w:asciiTheme="minorHAnsi" w:hAnsiTheme="minorHAnsi" w:cstheme="minorHAnsi"/>
          <w:sz w:val="22"/>
          <w:szCs w:val="22"/>
        </w:rPr>
        <w:t>PPOŻ</w:t>
      </w:r>
      <w:r w:rsidRPr="008D088A">
        <w:rPr>
          <w:rFonts w:asciiTheme="minorHAnsi" w:hAnsiTheme="minorHAnsi" w:cstheme="minorHAnsi"/>
          <w:sz w:val="22"/>
          <w:szCs w:val="22"/>
        </w:rPr>
        <w:t xml:space="preserve"> i BHP </w:t>
      </w:r>
      <w:r w:rsidR="00F54D61" w:rsidRPr="008D088A">
        <w:rPr>
          <w:rFonts w:asciiTheme="minorHAnsi" w:hAnsiTheme="minorHAnsi" w:cstheme="minorHAnsi"/>
          <w:sz w:val="22"/>
          <w:szCs w:val="22"/>
        </w:rPr>
        <w:br/>
      </w:r>
      <w:r w:rsidRPr="008D088A">
        <w:rPr>
          <w:rFonts w:asciiTheme="minorHAnsi" w:hAnsiTheme="minorHAnsi" w:cstheme="minorHAnsi"/>
          <w:sz w:val="22"/>
          <w:szCs w:val="22"/>
        </w:rPr>
        <w:t>z tytułu wszelkich uchybień w zakresie przestrzegania przepisów objętych tymi zakresami</w:t>
      </w:r>
      <w:r w:rsidR="0042644E">
        <w:rPr>
          <w:rFonts w:asciiTheme="minorHAnsi" w:hAnsiTheme="minorHAnsi" w:cstheme="minorHAnsi"/>
          <w:sz w:val="22"/>
          <w:szCs w:val="22"/>
        </w:rPr>
        <w:t>;</w:t>
      </w:r>
    </w:p>
    <w:p w14:paraId="4C73832E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nieoddawania przedmiotu umowy w całości lub w części w podnajem lub do bezpłatnego korzystania innym podmiotom i osobom trzecim</w:t>
      </w:r>
      <w:r w:rsidR="0042644E">
        <w:rPr>
          <w:rFonts w:asciiTheme="minorHAnsi" w:hAnsiTheme="minorHAnsi" w:cstheme="minorHAnsi"/>
          <w:sz w:val="22"/>
          <w:szCs w:val="22"/>
        </w:rPr>
        <w:t>;</w:t>
      </w:r>
    </w:p>
    <w:p w14:paraId="067C64EA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do usuwania i unieszkodliwiania, zgodnie z obowiązującymi przepisami, powstających w wyniku prowadzonej działalności odpadów, innych niż komunalne, na własny koszt. </w:t>
      </w:r>
      <w:r w:rsidRPr="00F8626E">
        <w:rPr>
          <w:rFonts w:asciiTheme="minorHAnsi" w:hAnsiTheme="minorHAnsi" w:cstheme="minorHAnsi"/>
          <w:b/>
          <w:bCs/>
          <w:sz w:val="22"/>
          <w:szCs w:val="22"/>
        </w:rPr>
        <w:t>Najemca</w:t>
      </w:r>
      <w:r w:rsidRPr="008D088A">
        <w:rPr>
          <w:rFonts w:asciiTheme="minorHAnsi" w:hAnsiTheme="minorHAnsi" w:cstheme="minorHAnsi"/>
          <w:sz w:val="22"/>
          <w:szCs w:val="22"/>
        </w:rPr>
        <w:t xml:space="preserve"> zobowiązany jest do zawarcia i przedstawienia </w:t>
      </w:r>
      <w:r w:rsidRPr="00F8626E">
        <w:rPr>
          <w:rFonts w:asciiTheme="minorHAnsi" w:hAnsiTheme="minorHAnsi" w:cstheme="minorHAnsi"/>
          <w:b/>
          <w:bCs/>
          <w:sz w:val="22"/>
          <w:szCs w:val="22"/>
        </w:rPr>
        <w:t>Wynajmującemu</w:t>
      </w:r>
      <w:r w:rsidRPr="008D088A">
        <w:rPr>
          <w:rFonts w:asciiTheme="minorHAnsi" w:hAnsiTheme="minorHAnsi" w:cstheme="minorHAnsi"/>
          <w:sz w:val="22"/>
          <w:szCs w:val="22"/>
        </w:rPr>
        <w:t xml:space="preserve"> umowy na wywóz odpadów w terminie do 5 dni po </w:t>
      </w:r>
      <w:r w:rsidRPr="008D088A">
        <w:rPr>
          <w:rFonts w:asciiTheme="minorHAnsi" w:hAnsiTheme="minorHAnsi" w:cstheme="minorHAnsi"/>
          <w:sz w:val="22"/>
          <w:szCs w:val="22"/>
        </w:rPr>
        <w:lastRenderedPageBreak/>
        <w:t>podpisaniu umowy najmu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8626E">
        <w:rPr>
          <w:rFonts w:asciiTheme="minorHAnsi" w:hAnsiTheme="minorHAnsi" w:cstheme="minorHAnsi"/>
          <w:b/>
          <w:sz w:val="22"/>
          <w:szCs w:val="22"/>
        </w:rPr>
        <w:t>Wynajmujący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jest uprawniony do żądania w każdym czasie dokumentów potwierdzających przekazywanie odpadów, zgodnie z zawartą umową na ich usunięcie</w:t>
      </w:r>
      <w:r w:rsidR="00A94BF5">
        <w:rPr>
          <w:rFonts w:asciiTheme="minorHAnsi" w:hAnsiTheme="minorHAnsi" w:cstheme="minorHAnsi"/>
          <w:bCs/>
          <w:sz w:val="22"/>
          <w:szCs w:val="22"/>
        </w:rPr>
        <w:t>;</w:t>
      </w:r>
    </w:p>
    <w:p w14:paraId="6D381961" w14:textId="77777777" w:rsidR="00730A5C" w:rsidRPr="008D088A" w:rsidRDefault="00730A5C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zwrotu przedmiotu umowy w stanie niepogorszonym, z uwzględnieniem zużycia będącego następstwem prawidłowego używania</w:t>
      </w:r>
      <w:r w:rsidR="00A94BF5">
        <w:rPr>
          <w:rFonts w:asciiTheme="minorHAnsi" w:hAnsiTheme="minorHAnsi" w:cstheme="minorHAnsi"/>
          <w:sz w:val="22"/>
          <w:szCs w:val="22"/>
        </w:rPr>
        <w:t>;</w:t>
      </w:r>
    </w:p>
    <w:p w14:paraId="1C329D2B" w14:textId="77777777" w:rsidR="00730A5C" w:rsidRPr="00540D40" w:rsidRDefault="003854C4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ubezpieczenia swojej działalności od odpowiedzialności cywilnej oraz swoje mienie od skutków kradzieży, zalania, pożaru itp. </w:t>
      </w:r>
      <w:r w:rsidR="00730A5C" w:rsidRPr="008D088A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cały </w:t>
      </w:r>
      <w:r w:rsidR="00730A5C" w:rsidRPr="008D088A">
        <w:rPr>
          <w:rFonts w:asciiTheme="minorHAnsi" w:hAnsiTheme="minorHAnsi" w:cstheme="minorHAnsi"/>
          <w:color w:val="auto"/>
          <w:sz w:val="22"/>
          <w:szCs w:val="22"/>
        </w:rPr>
        <w:t xml:space="preserve">okres trwania umowy i złożenia opłaconej kopii umowy ubezpieczenia 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>Wynajmując</w:t>
      </w:r>
      <w:r w:rsidR="00730A5C" w:rsidRPr="008D088A">
        <w:rPr>
          <w:rFonts w:asciiTheme="minorHAnsi" w:hAnsiTheme="minorHAnsi" w:cstheme="minorHAnsi"/>
          <w:b/>
          <w:bCs/>
          <w:color w:val="auto"/>
          <w:sz w:val="22"/>
          <w:szCs w:val="22"/>
        </w:rPr>
        <w:t>emu</w:t>
      </w:r>
      <w:r w:rsidR="00730A5C" w:rsidRPr="008D088A">
        <w:rPr>
          <w:rFonts w:asciiTheme="minorHAnsi" w:hAnsiTheme="minorHAnsi" w:cstheme="minorHAnsi"/>
          <w:color w:val="auto"/>
          <w:sz w:val="22"/>
          <w:szCs w:val="22"/>
        </w:rPr>
        <w:t>, w terminie 7 dni od zawarcia niniejszej umowy</w:t>
      </w:r>
      <w:r w:rsidR="00A94BF5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C44912" w14:textId="77777777" w:rsidR="00BA169F" w:rsidRDefault="00B00256" w:rsidP="000103DD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nieprowadzenia w lokalu działalności przemysłowej;</w:t>
      </w:r>
    </w:p>
    <w:p w14:paraId="71341832" w14:textId="77777777" w:rsidR="00981785" w:rsidRDefault="00B00256" w:rsidP="00AE4C4C">
      <w:pPr>
        <w:pStyle w:val="Default"/>
        <w:numPr>
          <w:ilvl w:val="0"/>
          <w:numId w:val="7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założenia separatora tłuszczu, czyszczenie separatora tłuszczu według potrzeb (minimum raz w roku) wraz z wpisem do książki eksploatacji separatora</w:t>
      </w:r>
      <w:r w:rsidR="00981785">
        <w:rPr>
          <w:rFonts w:asciiTheme="minorHAnsi" w:hAnsiTheme="minorHAnsi" w:cstheme="minorHAnsi"/>
          <w:sz w:val="22"/>
          <w:szCs w:val="22"/>
        </w:rPr>
        <w:t>;</w:t>
      </w:r>
    </w:p>
    <w:p w14:paraId="76911C23" w14:textId="77777777" w:rsidR="00981785" w:rsidRPr="00B9689E" w:rsidRDefault="00981785" w:rsidP="00981785">
      <w:pPr>
        <w:pStyle w:val="Akapitzlist"/>
        <w:widowControl/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 nie może podnajmować nieruchomości osobie trzeciej bez pisemnej zgody Wynajmującego, przy czym  wyrażenie zgody przez Wynajmującego  uzależnia się od podwyższenia czynszu.</w:t>
      </w:r>
    </w:p>
    <w:p w14:paraId="37F17329" w14:textId="77777777" w:rsidR="00AE4C4C" w:rsidRDefault="00AE4C4C" w:rsidP="00D415AF">
      <w:pPr>
        <w:pStyle w:val="Default"/>
        <w:spacing w:after="23" w:line="276" w:lineRule="auto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44DBBCE4" w14:textId="77777777" w:rsidR="003B2E3B" w:rsidRPr="00AE4C4C" w:rsidRDefault="003B2E3B" w:rsidP="00321EB2">
      <w:pPr>
        <w:pStyle w:val="Default"/>
        <w:numPr>
          <w:ilvl w:val="0"/>
          <w:numId w:val="1"/>
        </w:numPr>
        <w:tabs>
          <w:tab w:val="clear" w:pos="0"/>
        </w:tabs>
        <w:spacing w:after="23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4C4C">
        <w:rPr>
          <w:rFonts w:asciiTheme="minorHAnsi" w:hAnsiTheme="minorHAnsi" w:cstheme="minorHAnsi"/>
          <w:sz w:val="22"/>
          <w:szCs w:val="22"/>
        </w:rPr>
        <w:t>W ramach prowadzonej działalności Najemca zapewni:</w:t>
      </w:r>
    </w:p>
    <w:p w14:paraId="3CEA5E3B" w14:textId="77777777" w:rsidR="003B2E3B" w:rsidRPr="003B2E3B" w:rsidRDefault="003B2E3B" w:rsidP="00321EB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sprzedaż posiłków, w tym m.in.: zestawy śniadaniowe oraz obiadowe, przekąski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62DCA64" w14:textId="77777777" w:rsidR="003B2E3B" w:rsidRPr="003B2E3B" w:rsidRDefault="003B2E3B" w:rsidP="00321EB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sprzedaż napojów gorących i zimnych (kawa, herbata, woda, soki, itp.)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5BA0059" w14:textId="56C62E6F" w:rsidR="003B2E3B" w:rsidRDefault="003B2E3B" w:rsidP="00321EB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sprzedaż drobnych artykułów spożywczych i prasy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F04F50" w14:textId="77777777" w:rsidR="00321EB2" w:rsidRDefault="00321EB2" w:rsidP="00321EB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BAC1BA3" w14:textId="73F27D6A" w:rsidR="003B2E3B" w:rsidRPr="003B2E3B" w:rsidRDefault="00321EB2" w:rsidP="00321EB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3B2E3B" w:rsidRPr="003B2E3B">
        <w:rPr>
          <w:rFonts w:asciiTheme="minorHAnsi" w:hAnsiTheme="minorHAnsi" w:cstheme="minorHAnsi"/>
          <w:sz w:val="22"/>
          <w:szCs w:val="22"/>
        </w:rPr>
        <w:t xml:space="preserve">Najemca zobowiązuje się do wyposażenia na własny koszt zaplecza kuchennego, sali konsumpcyjnej </w:t>
      </w:r>
      <w:r w:rsidR="003B2E3B">
        <w:rPr>
          <w:rFonts w:asciiTheme="minorHAnsi" w:hAnsiTheme="minorHAnsi" w:cstheme="minorHAnsi"/>
          <w:sz w:val="22"/>
          <w:szCs w:val="22"/>
        </w:rPr>
        <w:br/>
      </w:r>
      <w:r w:rsidR="003B2E3B" w:rsidRPr="003B2E3B">
        <w:rPr>
          <w:rFonts w:asciiTheme="minorHAnsi" w:hAnsiTheme="minorHAnsi" w:cstheme="minorHAnsi"/>
          <w:sz w:val="22"/>
          <w:szCs w:val="22"/>
        </w:rPr>
        <w:t xml:space="preserve">i bufetu w urządzenia, sprzęty oraz inne akcesoria pozwalające na prawidłowe realizowanie zadań usługowych. </w:t>
      </w:r>
    </w:p>
    <w:p w14:paraId="44AD3D17" w14:textId="77777777" w:rsidR="003B2E3B" w:rsidRPr="003B2E3B" w:rsidRDefault="003B2E3B" w:rsidP="00AE4C4C">
      <w:pPr>
        <w:pStyle w:val="Default"/>
        <w:numPr>
          <w:ilvl w:val="0"/>
          <w:numId w:val="10"/>
        </w:numPr>
        <w:spacing w:after="42"/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 xml:space="preserve">Wszelkie działania dotyczące aranżacji sali konsumpcyjnej i bufetu wykonywane będą po uzgodnieniu </w:t>
      </w:r>
      <w:r>
        <w:rPr>
          <w:rFonts w:asciiTheme="minorHAnsi" w:hAnsiTheme="minorHAnsi" w:cstheme="minorHAnsi"/>
          <w:sz w:val="22"/>
          <w:szCs w:val="22"/>
        </w:rPr>
        <w:br/>
      </w:r>
      <w:r w:rsidRPr="003B2E3B">
        <w:rPr>
          <w:rFonts w:asciiTheme="minorHAnsi" w:hAnsiTheme="minorHAnsi" w:cstheme="minorHAnsi"/>
          <w:sz w:val="22"/>
          <w:szCs w:val="22"/>
        </w:rPr>
        <w:t xml:space="preserve">z Wynajmującym. </w:t>
      </w:r>
    </w:p>
    <w:p w14:paraId="450D8561" w14:textId="77777777" w:rsidR="008F63FB" w:rsidRDefault="003B2E3B" w:rsidP="00AE4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63FB">
        <w:rPr>
          <w:rFonts w:asciiTheme="minorHAnsi" w:hAnsiTheme="minorHAnsi" w:cstheme="minorHAnsi"/>
          <w:sz w:val="22"/>
          <w:szCs w:val="22"/>
        </w:rPr>
        <w:t>Dostawa wszelkich artykułów do lokalu może odbywać się wyłącznie w wyznaczonym</w:t>
      </w:r>
      <w:r w:rsidR="008F63FB" w:rsidRPr="008F63FB">
        <w:rPr>
          <w:rFonts w:asciiTheme="minorHAnsi" w:hAnsiTheme="minorHAnsi" w:cstheme="minorHAnsi"/>
          <w:sz w:val="22"/>
          <w:szCs w:val="22"/>
        </w:rPr>
        <w:t xml:space="preserve"> przez Wynajmującego</w:t>
      </w:r>
      <w:r w:rsidRPr="008F63FB">
        <w:rPr>
          <w:rFonts w:asciiTheme="minorHAnsi" w:hAnsiTheme="minorHAnsi" w:cstheme="minorHAnsi"/>
          <w:sz w:val="22"/>
          <w:szCs w:val="22"/>
        </w:rPr>
        <w:t xml:space="preserve"> miejscu i własnym środkiem transportu w godzinach 7:00-16:00</w:t>
      </w:r>
      <w:r w:rsidR="008F63FB">
        <w:rPr>
          <w:rFonts w:asciiTheme="minorHAnsi" w:hAnsiTheme="minorHAnsi" w:cstheme="minorHAnsi"/>
          <w:sz w:val="22"/>
          <w:szCs w:val="22"/>
        </w:rPr>
        <w:t>.</w:t>
      </w:r>
    </w:p>
    <w:p w14:paraId="32C2B4E7" w14:textId="77777777" w:rsidR="003B2E3B" w:rsidRPr="008F63F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63FB">
        <w:rPr>
          <w:rFonts w:asciiTheme="minorHAnsi" w:hAnsiTheme="minorHAnsi" w:cstheme="minorHAnsi"/>
          <w:sz w:val="22"/>
          <w:szCs w:val="22"/>
        </w:rPr>
        <w:t xml:space="preserve">Najemca zobowiązany jest do uzyskania wszelkich wymaganych zezwoleń na rozpoczęcie działalności gastronomicznej w lokalu będącym przedmiotem </w:t>
      </w:r>
      <w:r w:rsidR="00BF5D82">
        <w:rPr>
          <w:rFonts w:asciiTheme="minorHAnsi" w:hAnsiTheme="minorHAnsi" w:cstheme="minorHAnsi"/>
          <w:sz w:val="22"/>
          <w:szCs w:val="22"/>
        </w:rPr>
        <w:t>przetargu</w:t>
      </w:r>
      <w:r w:rsidRPr="008F63FB">
        <w:rPr>
          <w:rFonts w:asciiTheme="minorHAnsi" w:hAnsiTheme="minorHAnsi" w:cstheme="minorHAnsi"/>
          <w:sz w:val="22"/>
          <w:szCs w:val="22"/>
        </w:rPr>
        <w:t>.</w:t>
      </w:r>
    </w:p>
    <w:p w14:paraId="72A2D383" w14:textId="77777777" w:rsidR="003B2E3B" w:rsidRPr="003B2E3B" w:rsidRDefault="003B2E3B" w:rsidP="003B2E3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 xml:space="preserve">Najemca zobowiązuje się niezwłocznie od chwili przekazania mu kluczy od lokalu przygotować najmowany obiekt do podjęcia działalności gastronomicznej, zgodnie z przedmiotem </w:t>
      </w:r>
      <w:r w:rsidR="00BF5D82">
        <w:rPr>
          <w:rFonts w:asciiTheme="minorHAnsi" w:hAnsiTheme="minorHAnsi" w:cstheme="minorHAnsi"/>
          <w:sz w:val="22"/>
          <w:szCs w:val="22"/>
        </w:rPr>
        <w:t>przetargu</w:t>
      </w:r>
      <w:r w:rsidRPr="003B2E3B">
        <w:rPr>
          <w:rFonts w:asciiTheme="minorHAnsi" w:hAnsiTheme="minorHAnsi" w:cstheme="minorHAnsi"/>
          <w:sz w:val="22"/>
          <w:szCs w:val="22"/>
        </w:rPr>
        <w:t xml:space="preserve"> oraz stosownymi przepisami sanitarnymi i ppoż.</w:t>
      </w:r>
    </w:p>
    <w:p w14:paraId="6B99415F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W lokalu obowiązywać będzie zakaz palenia tytoniu oraz zakaz sprzedaży i spożywania napojów alkoholowych.</w:t>
      </w:r>
    </w:p>
    <w:p w14:paraId="716DD238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W lokalu obowiązuje bezwzględny zakaz korzystania z butli gazowych, dozwolone jest jedynie korzystanie z palników elektrycznych.</w:t>
      </w:r>
    </w:p>
    <w:p w14:paraId="1D26A02A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Najemca przed wykonaniem jakichkolwiek prac związanych z przeprowadzeniem remontu objętych wynajmem, zobowiązany jest do uzyskania wymaganych stosownymi przepisami pozwoleń (jeśli są wymagane), przedstawienia koncepcji zmian Wynajmującemu i uzyskania jego akceptacji. Wszelkie koszty związane z przeprowadzonymi robotami ponosi Najemca.</w:t>
      </w:r>
    </w:p>
    <w:p w14:paraId="6DDB1B6F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Najemca może (jedynie w przypadku pisemnej zgody Wynajmującego) zaadaptować lub zmodernizować (dostosować) wynajmowane pomieszczenia celem polepszenia warunków prowadzonej działalności (m.in. wszystkie prace na koszt Najemcy, przygotowanie dokumentacji projektowo-kosztorysowej, uzyskanie niezbędnych uzgodnień, opinii</w:t>
      </w:r>
      <w:r w:rsidR="002132A5">
        <w:rPr>
          <w:rFonts w:asciiTheme="minorHAnsi" w:hAnsiTheme="minorHAnsi" w:cstheme="minorHAnsi"/>
          <w:sz w:val="22"/>
          <w:szCs w:val="22"/>
        </w:rPr>
        <w:t xml:space="preserve"> </w:t>
      </w:r>
      <w:r w:rsidRPr="003B2E3B">
        <w:rPr>
          <w:rFonts w:asciiTheme="minorHAnsi" w:hAnsiTheme="minorHAnsi" w:cstheme="minorHAnsi"/>
          <w:sz w:val="22"/>
          <w:szCs w:val="22"/>
        </w:rPr>
        <w:t>i zatwierdzeń dokumentacji projektowej, wykonania wszelkich robót zgodnie z zasadami sztuki budowlanej i obowiązującymi przepisami, uzyskania od właściwych organów niezbędnych decyzji, pozwoleń (jeśli są wymagane) itp., przekazania Wynajmującemu po zakończeniu całości prac całej dokumentacji, prace nie mogą zaburzać normalnego funkcjonowania poszczególnych szpitalnych komórek.</w:t>
      </w:r>
    </w:p>
    <w:p w14:paraId="09B869AA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Najemca jest zobowiązany do niezwłocznego usuwania na własny koszt wszelkich usterek oraz awarii.</w:t>
      </w:r>
    </w:p>
    <w:p w14:paraId="02BA4773" w14:textId="77777777" w:rsidR="003B2E3B" w:rsidRPr="003B2E3B" w:rsidRDefault="003B2E3B" w:rsidP="003B2E3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2E3B">
        <w:rPr>
          <w:rFonts w:asciiTheme="minorHAnsi" w:hAnsiTheme="minorHAnsi" w:cstheme="minorHAnsi"/>
          <w:sz w:val="22"/>
          <w:szCs w:val="22"/>
        </w:rPr>
        <w:t>Bez zgody Wynajmującego Najemca nie może oddać przedmiotu najmu osobie trzeciej</w:t>
      </w:r>
      <w:r w:rsidR="002132A5">
        <w:rPr>
          <w:rFonts w:asciiTheme="minorHAnsi" w:hAnsiTheme="minorHAnsi" w:cstheme="minorHAnsi"/>
          <w:sz w:val="22"/>
          <w:szCs w:val="22"/>
        </w:rPr>
        <w:t xml:space="preserve"> </w:t>
      </w:r>
      <w:r w:rsidRPr="003B2E3B">
        <w:rPr>
          <w:rFonts w:asciiTheme="minorHAnsi" w:hAnsiTheme="minorHAnsi" w:cstheme="minorHAnsi"/>
          <w:sz w:val="22"/>
          <w:szCs w:val="22"/>
        </w:rPr>
        <w:t>oraz go podnajmować. W razie naruszenia powyższego obowiązku, Wynajmujący może wypowiedzieć najem bez zachowania terminów wypowiedzenia.</w:t>
      </w:r>
    </w:p>
    <w:p w14:paraId="3F53AC18" w14:textId="77777777" w:rsidR="003B2E3B" w:rsidRPr="003B2E3B" w:rsidRDefault="002132A5" w:rsidP="003B2E3B">
      <w:pPr>
        <w:pStyle w:val="Defaul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="003B2E3B" w:rsidRPr="003B2E3B">
        <w:rPr>
          <w:rFonts w:asciiTheme="minorHAnsi" w:hAnsiTheme="minorHAnsi" w:cstheme="minorHAnsi"/>
          <w:sz w:val="22"/>
          <w:szCs w:val="22"/>
        </w:rPr>
        <w:t>Najemca jest zobowiązany do podpisania stosownej umowy na wywóz odpadów powstających w wyniku prowadzonej działalności i przedstawienia jej Wynajmującemu w terminie do 5 dni od podpisania umowy najmu. Wynajmujący jest zobowiązany do usuwania wszelkich odpadów i nieczystości ze stołówki, w tym m. in. komunalnych, surowcowych i organicznych, czyszczenia separatora tłuszczów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FDD9BC" w14:textId="77777777" w:rsidR="00730A5C" w:rsidRDefault="002132A5" w:rsidP="003B2E3B">
      <w:pPr>
        <w:pStyle w:val="Defaul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730A5C" w:rsidRPr="003B2E3B">
        <w:rPr>
          <w:rFonts w:asciiTheme="minorHAnsi" w:hAnsiTheme="minorHAnsi" w:cstheme="minorHAnsi"/>
          <w:color w:val="auto"/>
          <w:sz w:val="22"/>
          <w:szCs w:val="22"/>
        </w:rPr>
        <w:t xml:space="preserve">Wszelkie koszty związane z bieżącą konserwacją, niezbędnymi naprawami oraz ewentualną modernizacją pomieszczeń objętych umową obciążają </w:t>
      </w:r>
      <w:r w:rsidR="00730A5C" w:rsidRPr="003B2E3B">
        <w:rPr>
          <w:rFonts w:asciiTheme="minorHAnsi" w:hAnsiTheme="minorHAnsi" w:cstheme="minorHAnsi"/>
          <w:b/>
          <w:color w:val="auto"/>
          <w:sz w:val="22"/>
          <w:szCs w:val="22"/>
        </w:rPr>
        <w:t>Najemcę</w:t>
      </w:r>
      <w:r w:rsidR="00730A5C" w:rsidRPr="003B2E3B">
        <w:rPr>
          <w:rFonts w:asciiTheme="minorHAnsi" w:hAnsiTheme="minorHAnsi" w:cstheme="minorHAnsi"/>
          <w:color w:val="auto"/>
          <w:sz w:val="22"/>
          <w:szCs w:val="22"/>
        </w:rPr>
        <w:t>, który nie będzie dochodził roszczeń z tego tytułu po upływie okresu obowiązywania niniejszej umowy lub po jej rozwiązaniu.</w:t>
      </w:r>
    </w:p>
    <w:p w14:paraId="3096B094" w14:textId="77777777" w:rsidR="00975119" w:rsidRDefault="002B58CA" w:rsidP="003B2E3B">
      <w:pPr>
        <w:pStyle w:val="Defaul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Najemca złoży oświadczenie: </w:t>
      </w:r>
    </w:p>
    <w:p w14:paraId="2000E8D9" w14:textId="77777777" w:rsidR="002B58CA" w:rsidRDefault="002B58CA" w:rsidP="00975119">
      <w:pPr>
        <w:pStyle w:val="Default"/>
        <w:tabs>
          <w:tab w:val="left" w:pos="284"/>
        </w:tabs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975119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posiadam uprawnienia do wykonywania </w:t>
      </w:r>
      <w:r w:rsidR="00975119">
        <w:rPr>
          <w:rFonts w:asciiTheme="minorHAnsi" w:hAnsiTheme="minorHAnsi" w:cstheme="minorHAnsi"/>
          <w:color w:val="auto"/>
          <w:sz w:val="22"/>
          <w:szCs w:val="22"/>
        </w:rPr>
        <w:t>określonej w konkursie działalności lub czynności, jeżeli ustawy nakładają obowiązek posiadania takich uprawnień,</w:t>
      </w:r>
    </w:p>
    <w:p w14:paraId="5DF18075" w14:textId="77777777" w:rsidR="00975119" w:rsidRDefault="00975119" w:rsidP="00975119">
      <w:pPr>
        <w:pStyle w:val="Default"/>
        <w:tabs>
          <w:tab w:val="left" w:pos="284"/>
        </w:tabs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– posiadam niezbędną wiedzę i doświadczenie oraz dysponuję potencjałem technicznym i osobami posiadającymi wykształcenie gastronomiczne i doświadczenie do realizowania zadania (podczas realizacji przedmiotu umowy).</w:t>
      </w:r>
    </w:p>
    <w:p w14:paraId="14D9E81E" w14:textId="77777777" w:rsidR="00975119" w:rsidRDefault="00975119" w:rsidP="00975119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17. Najemca złoży referencje dotychczasowo prowadzonej działalności gospodarczej.</w:t>
      </w:r>
    </w:p>
    <w:p w14:paraId="06AA71B0" w14:textId="77777777" w:rsidR="00510C45" w:rsidRDefault="00510C45" w:rsidP="00975119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D8158C" w14:textId="77777777" w:rsidR="00975119" w:rsidRPr="003B2E3B" w:rsidRDefault="00975119" w:rsidP="00D415AF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BF86EF" w14:textId="77777777" w:rsidR="0082042C" w:rsidRPr="008D088A" w:rsidRDefault="0082042C" w:rsidP="008E080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A847F5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2042C" w:rsidRPr="008D088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23DD4045" w14:textId="77777777" w:rsidR="00730A5C" w:rsidRPr="008D088A" w:rsidRDefault="00730A5C" w:rsidP="008E080C">
      <w:pPr>
        <w:pStyle w:val="Default"/>
        <w:numPr>
          <w:ilvl w:val="6"/>
          <w:numId w:val="1"/>
        </w:numPr>
        <w:tabs>
          <w:tab w:val="clear" w:pos="2520"/>
          <w:tab w:val="num" w:pos="284"/>
        </w:tabs>
        <w:spacing w:line="276" w:lineRule="auto"/>
        <w:ind w:hanging="2520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Strony umowy ustalają następujące opłaty ponoszone przez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Najemcę </w:t>
      </w:r>
      <w:r w:rsidRPr="008D088A">
        <w:rPr>
          <w:rFonts w:asciiTheme="minorHAnsi" w:hAnsiTheme="minorHAnsi" w:cstheme="minorHAnsi"/>
          <w:sz w:val="22"/>
          <w:szCs w:val="22"/>
        </w:rPr>
        <w:t xml:space="preserve">na rzecz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Pr="008D088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9F76EBB" w14:textId="77777777" w:rsidR="003B1D73" w:rsidRPr="008D088A" w:rsidRDefault="00730A5C" w:rsidP="008E080C">
      <w:pPr>
        <w:pStyle w:val="Default"/>
        <w:numPr>
          <w:ilvl w:val="0"/>
          <w:numId w:val="11"/>
        </w:numPr>
        <w:spacing w:line="276" w:lineRule="auto"/>
        <w:ind w:left="656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czynsz najmu pomieszczeń  w wysokości …........................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netto miesięcznie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="007A0BC7">
        <w:rPr>
          <w:rFonts w:asciiTheme="minorHAnsi" w:hAnsiTheme="minorHAnsi" w:cstheme="minorHAnsi"/>
          <w:sz w:val="22"/>
          <w:szCs w:val="22"/>
        </w:rPr>
        <w:t>(</w:t>
      </w:r>
      <w:r w:rsidRPr="008D088A">
        <w:rPr>
          <w:rFonts w:asciiTheme="minorHAnsi" w:hAnsiTheme="minorHAnsi" w:cstheme="minorHAnsi"/>
          <w:sz w:val="22"/>
          <w:szCs w:val="22"/>
        </w:rPr>
        <w:t>słownie: …..................................................... zł</w:t>
      </w:r>
      <w:r w:rsidR="007A0BC7">
        <w:rPr>
          <w:rFonts w:asciiTheme="minorHAnsi" w:hAnsiTheme="minorHAnsi" w:cstheme="minorHAnsi"/>
          <w:sz w:val="22"/>
          <w:szCs w:val="22"/>
        </w:rPr>
        <w:t xml:space="preserve">) tj. brutto ………………….. (słownie: ………………………………….), natomiast  cena za wynajem 1 m ² powierzchni lokalu użytkowego łącznie z tarasem w wysokości ……………………………..zł netto 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="007A0BC7">
        <w:rPr>
          <w:rFonts w:asciiTheme="minorHAnsi" w:hAnsiTheme="minorHAnsi" w:cstheme="minorHAnsi"/>
          <w:sz w:val="22"/>
          <w:szCs w:val="22"/>
        </w:rPr>
        <w:t>, tj. brutto ………………..(słownie: ………………………)</w:t>
      </w:r>
      <w:r w:rsidR="00C15198">
        <w:rPr>
          <w:rFonts w:asciiTheme="minorHAnsi" w:hAnsiTheme="minorHAnsi" w:cstheme="minorHAnsi"/>
          <w:sz w:val="22"/>
          <w:szCs w:val="22"/>
        </w:rPr>
        <w:t>.</w:t>
      </w:r>
    </w:p>
    <w:p w14:paraId="245FE9B5" w14:textId="747F857F" w:rsidR="00730A5C" w:rsidRPr="008D088A" w:rsidRDefault="00730A5C" w:rsidP="008E080C">
      <w:pPr>
        <w:pStyle w:val="Default"/>
        <w:spacing w:line="276" w:lineRule="auto"/>
        <w:ind w:left="592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Do kwoty czynszu </w:t>
      </w:r>
      <w:r w:rsidR="00161E8F" w:rsidRPr="00963F99">
        <w:rPr>
          <w:rFonts w:asciiTheme="minorHAnsi" w:hAnsiTheme="minorHAnsi" w:cstheme="minorHAnsi"/>
          <w:sz w:val="22"/>
          <w:szCs w:val="22"/>
        </w:rPr>
        <w:t xml:space="preserve">zostaje </w:t>
      </w:r>
      <w:r w:rsidRPr="00963F99">
        <w:rPr>
          <w:rFonts w:asciiTheme="minorHAnsi" w:hAnsiTheme="minorHAnsi" w:cstheme="minorHAnsi"/>
          <w:sz w:val="22"/>
          <w:szCs w:val="22"/>
        </w:rPr>
        <w:t>doliczony</w:t>
      </w:r>
      <w:r w:rsidR="00161E8F" w:rsidRPr="00963F99">
        <w:rPr>
          <w:rFonts w:asciiTheme="minorHAnsi" w:hAnsiTheme="minorHAnsi" w:cstheme="minorHAnsi"/>
          <w:sz w:val="22"/>
          <w:szCs w:val="22"/>
        </w:rPr>
        <w:t xml:space="preserve"> każdorazowo</w:t>
      </w:r>
      <w:r w:rsidRPr="00963F99">
        <w:rPr>
          <w:rFonts w:asciiTheme="minorHAnsi" w:hAnsiTheme="minorHAnsi" w:cstheme="minorHAnsi"/>
          <w:sz w:val="22"/>
          <w:szCs w:val="22"/>
        </w:rPr>
        <w:t xml:space="preserve"> podatek</w:t>
      </w:r>
      <w:r w:rsidRPr="008D088A">
        <w:rPr>
          <w:rFonts w:asciiTheme="minorHAnsi" w:hAnsiTheme="minorHAnsi" w:cstheme="minorHAnsi"/>
          <w:sz w:val="22"/>
          <w:szCs w:val="22"/>
        </w:rPr>
        <w:t xml:space="preserve"> VAT</w:t>
      </w:r>
      <w:r w:rsidR="00D200EE">
        <w:rPr>
          <w:rFonts w:asciiTheme="minorHAnsi" w:hAnsiTheme="minorHAnsi" w:cstheme="minorHAnsi"/>
          <w:sz w:val="22"/>
          <w:szCs w:val="22"/>
        </w:rPr>
        <w:t xml:space="preserve"> według obowiązujących stawek na dzień wystawienia faktury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="00B503EB">
        <w:rPr>
          <w:rFonts w:asciiTheme="minorHAnsi" w:hAnsiTheme="minorHAnsi" w:cstheme="minorHAnsi"/>
          <w:sz w:val="22"/>
          <w:szCs w:val="22"/>
        </w:rPr>
        <w:t>s</w:t>
      </w:r>
      <w:r w:rsidRPr="008D088A">
        <w:rPr>
          <w:rFonts w:asciiTheme="minorHAnsi" w:hAnsiTheme="minorHAnsi" w:cstheme="minorHAnsi"/>
          <w:sz w:val="22"/>
          <w:szCs w:val="22"/>
        </w:rPr>
        <w:t xml:space="preserve">tawka czynszu nie zawiera opłat eksploatacyjnych za tzw. media, które będą wykorzystywane przez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="008E080C">
        <w:rPr>
          <w:rFonts w:asciiTheme="minorHAnsi" w:hAnsiTheme="minorHAnsi" w:cstheme="minorHAnsi"/>
          <w:sz w:val="22"/>
          <w:szCs w:val="22"/>
        </w:rPr>
        <w:t>;</w:t>
      </w:r>
    </w:p>
    <w:p w14:paraId="0E957C47" w14:textId="77777777" w:rsidR="00730A5C" w:rsidRPr="008D088A" w:rsidRDefault="00730A5C" w:rsidP="008E080C">
      <w:pPr>
        <w:pStyle w:val="Default"/>
        <w:numPr>
          <w:ilvl w:val="0"/>
          <w:numId w:val="11"/>
        </w:numPr>
        <w:spacing w:line="276" w:lineRule="auto"/>
        <w:ind w:left="656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opłaty eksploatacyjne, zgodnie z ust. 4 niniejszego paragrafu.  </w:t>
      </w:r>
    </w:p>
    <w:p w14:paraId="17CD7A20" w14:textId="77777777" w:rsidR="00044AAC" w:rsidRDefault="00730A5C" w:rsidP="008E080C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Kwota czynszu, o którym mowa w § 4 ust. 1 pkt </w:t>
      </w:r>
      <w:r w:rsidR="008E080C">
        <w:rPr>
          <w:rFonts w:asciiTheme="minorHAnsi" w:hAnsiTheme="minorHAnsi" w:cstheme="minorHAnsi"/>
          <w:sz w:val="22"/>
          <w:szCs w:val="22"/>
        </w:rPr>
        <w:t>1</w:t>
      </w:r>
      <w:r w:rsidRPr="008D088A">
        <w:rPr>
          <w:rFonts w:asciiTheme="minorHAnsi" w:hAnsiTheme="minorHAnsi" w:cstheme="minorHAnsi"/>
          <w:sz w:val="22"/>
          <w:szCs w:val="22"/>
        </w:rPr>
        <w:t xml:space="preserve"> niniejszej umowy ponoszona będzie przez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Najemcę </w:t>
      </w:r>
      <w:r w:rsidRPr="008D088A">
        <w:rPr>
          <w:rFonts w:asciiTheme="minorHAnsi" w:hAnsiTheme="minorHAnsi" w:cstheme="minorHAnsi"/>
          <w:sz w:val="22"/>
          <w:szCs w:val="22"/>
        </w:rPr>
        <w:t xml:space="preserve">od </w:t>
      </w:r>
      <w:r w:rsidR="00C25B75" w:rsidRPr="008D088A">
        <w:rPr>
          <w:rFonts w:asciiTheme="minorHAnsi" w:hAnsiTheme="minorHAnsi" w:cstheme="minorHAnsi"/>
          <w:sz w:val="22"/>
          <w:szCs w:val="22"/>
        </w:rPr>
        <w:t>daty obowiązywania</w:t>
      </w:r>
      <w:r w:rsidRPr="008D088A">
        <w:rPr>
          <w:rFonts w:asciiTheme="minorHAnsi" w:hAnsiTheme="minorHAnsi" w:cstheme="minorHAnsi"/>
          <w:sz w:val="22"/>
          <w:szCs w:val="22"/>
        </w:rPr>
        <w:t xml:space="preserve"> niniejszej umowy do dnia sporządzenia protokołu zdawczo-odbiorczego pomieszczeń, o których mowa w § 1 ust. </w:t>
      </w:r>
      <w:r w:rsidR="00D200EE">
        <w:rPr>
          <w:rFonts w:asciiTheme="minorHAnsi" w:hAnsiTheme="minorHAnsi" w:cstheme="minorHAnsi"/>
          <w:sz w:val="22"/>
          <w:szCs w:val="22"/>
        </w:rPr>
        <w:t>4</w:t>
      </w:r>
      <w:r w:rsidRPr="008D088A">
        <w:rPr>
          <w:rFonts w:asciiTheme="minorHAnsi" w:hAnsiTheme="minorHAnsi" w:cstheme="minorHAnsi"/>
          <w:sz w:val="22"/>
          <w:szCs w:val="22"/>
        </w:rPr>
        <w:t xml:space="preserve"> niniejszej umowy, po zakończeniu niniejszej umowy.</w:t>
      </w:r>
    </w:p>
    <w:p w14:paraId="40D2D84B" w14:textId="2FAA585E" w:rsidR="00730A5C" w:rsidRPr="008D088A" w:rsidRDefault="00044AAC" w:rsidP="008E080C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Cenę z Formularza ofertowego należy wyliczyć przez przemnożenie zaoferowanej ceny za 1 m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² (nie mniejsza niż wskazana w ust. pkt 1 niniejszego §) przez ilość metrów lokalu użyt</w:t>
      </w:r>
      <w:r w:rsidR="00C2752B">
        <w:rPr>
          <w:rFonts w:asciiTheme="minorHAnsi" w:hAnsiTheme="minorHAnsi" w:cstheme="minorHAnsi"/>
          <w:sz w:val="22"/>
          <w:szCs w:val="22"/>
        </w:rPr>
        <w:t>kowego, tj. 82 m² przeznaczonych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do wynajmu.</w:t>
      </w:r>
    </w:p>
    <w:p w14:paraId="3E88A1CB" w14:textId="24AB9A30" w:rsidR="00730A5C" w:rsidRPr="00161E8F" w:rsidRDefault="00730A5C" w:rsidP="00161E8F">
      <w:pPr>
        <w:pStyle w:val="Default"/>
        <w:spacing w:after="21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1E8F">
        <w:rPr>
          <w:rFonts w:asciiTheme="minorHAnsi" w:hAnsiTheme="minorHAnsi" w:cstheme="minorHAnsi"/>
          <w:sz w:val="22"/>
          <w:szCs w:val="22"/>
        </w:rPr>
        <w:t xml:space="preserve">Czynsz za wynajem </w:t>
      </w:r>
      <w:r w:rsidR="005F239D" w:rsidRPr="00161E8F">
        <w:rPr>
          <w:rFonts w:asciiTheme="minorHAnsi" w:hAnsiTheme="minorHAnsi" w:cstheme="minorHAnsi"/>
          <w:sz w:val="22"/>
          <w:szCs w:val="22"/>
        </w:rPr>
        <w:t xml:space="preserve">będzie płatny w okresach miesięcznych </w:t>
      </w:r>
      <w:r w:rsidR="00CD5374" w:rsidRPr="00161E8F">
        <w:rPr>
          <w:rFonts w:asciiTheme="minorHAnsi" w:hAnsiTheme="minorHAnsi" w:cstheme="minorHAnsi"/>
          <w:sz w:val="22"/>
          <w:szCs w:val="22"/>
        </w:rPr>
        <w:t>„</w:t>
      </w:r>
      <w:r w:rsidRPr="00161E8F">
        <w:rPr>
          <w:rFonts w:asciiTheme="minorHAnsi" w:hAnsiTheme="minorHAnsi" w:cstheme="minorHAnsi"/>
          <w:sz w:val="22"/>
          <w:szCs w:val="22"/>
        </w:rPr>
        <w:t>z góry</w:t>
      </w:r>
      <w:r w:rsidR="00CD5374" w:rsidRPr="00161E8F">
        <w:rPr>
          <w:rFonts w:asciiTheme="minorHAnsi" w:hAnsiTheme="minorHAnsi" w:cstheme="minorHAnsi"/>
          <w:sz w:val="22"/>
          <w:szCs w:val="22"/>
        </w:rPr>
        <w:t>”</w:t>
      </w:r>
      <w:r w:rsidR="005F239D" w:rsidRPr="00161E8F">
        <w:rPr>
          <w:rFonts w:asciiTheme="minorHAnsi" w:hAnsiTheme="minorHAnsi" w:cstheme="minorHAnsi"/>
          <w:sz w:val="22"/>
          <w:szCs w:val="22"/>
        </w:rPr>
        <w:t xml:space="preserve"> do 15-ego dnia każdego miesiąca. </w:t>
      </w:r>
    </w:p>
    <w:p w14:paraId="1AB3B4A7" w14:textId="77777777" w:rsidR="00730A5C" w:rsidRPr="008D088A" w:rsidRDefault="00730A5C" w:rsidP="008E080C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sz w:val="22"/>
          <w:szCs w:val="22"/>
        </w:rPr>
        <w:t>Najemca</w:t>
      </w:r>
      <w:r w:rsidRPr="008D088A">
        <w:rPr>
          <w:rFonts w:asciiTheme="minorHAnsi" w:hAnsiTheme="minorHAnsi" w:cstheme="minorHAnsi"/>
          <w:sz w:val="22"/>
          <w:szCs w:val="22"/>
        </w:rPr>
        <w:t xml:space="preserve"> zobowiązany jest do wnoszenia na rzecz </w:t>
      </w:r>
      <w:r w:rsidRPr="008D088A">
        <w:rPr>
          <w:rFonts w:asciiTheme="minorHAnsi" w:hAnsiTheme="minorHAnsi" w:cstheme="minorHAnsi"/>
          <w:b/>
          <w:sz w:val="22"/>
          <w:szCs w:val="22"/>
        </w:rPr>
        <w:t>Wynajmującego</w:t>
      </w:r>
      <w:r w:rsidR="00677770" w:rsidRPr="008D088A">
        <w:rPr>
          <w:rFonts w:asciiTheme="minorHAnsi" w:hAnsiTheme="minorHAnsi" w:cstheme="minorHAnsi"/>
          <w:sz w:val="22"/>
          <w:szCs w:val="22"/>
        </w:rPr>
        <w:t xml:space="preserve"> opłat z tytułu </w:t>
      </w:r>
      <w:r w:rsidRPr="008D088A">
        <w:rPr>
          <w:rFonts w:asciiTheme="minorHAnsi" w:hAnsiTheme="minorHAnsi" w:cstheme="minorHAnsi"/>
          <w:sz w:val="22"/>
          <w:szCs w:val="22"/>
        </w:rPr>
        <w:t xml:space="preserve">zużycia energii elektrycznej, wody, odprowadzania ścieków, centralnego ogrzewania. </w:t>
      </w:r>
    </w:p>
    <w:p w14:paraId="7B261E37" w14:textId="77777777" w:rsidR="00D73A75" w:rsidRPr="008D088A" w:rsidRDefault="00CD5374" w:rsidP="008E080C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Koszty zużycia mediów</w:t>
      </w:r>
      <w:r w:rsidR="00D73A75" w:rsidRPr="008D088A">
        <w:rPr>
          <w:rFonts w:asciiTheme="minorHAnsi" w:hAnsiTheme="minorHAnsi" w:cstheme="minorHAnsi"/>
          <w:sz w:val="22"/>
          <w:szCs w:val="22"/>
        </w:rPr>
        <w:t xml:space="preserve"> refakturowane będą, według wskazań </w:t>
      </w:r>
      <w:r>
        <w:rPr>
          <w:rFonts w:asciiTheme="minorHAnsi" w:hAnsiTheme="minorHAnsi" w:cstheme="minorHAnsi"/>
          <w:sz w:val="22"/>
          <w:szCs w:val="22"/>
        </w:rPr>
        <w:t>pod</w:t>
      </w:r>
      <w:r w:rsidR="00D73A75" w:rsidRPr="008D088A">
        <w:rPr>
          <w:rFonts w:asciiTheme="minorHAnsi" w:hAnsiTheme="minorHAnsi" w:cstheme="minorHAnsi"/>
          <w:sz w:val="22"/>
          <w:szCs w:val="22"/>
        </w:rPr>
        <w:t>liczników</w:t>
      </w:r>
      <w:r>
        <w:rPr>
          <w:rFonts w:asciiTheme="minorHAnsi" w:hAnsiTheme="minorHAnsi" w:cstheme="minorHAnsi"/>
          <w:sz w:val="22"/>
          <w:szCs w:val="22"/>
        </w:rPr>
        <w:t xml:space="preserve"> energii elektrycznej, ilość metrów sześciennych zużytej wody ciepłej i zimnej na podstawie odczytu wodomierzy</w:t>
      </w:r>
      <w:r w:rsidR="00D73A75" w:rsidRPr="008D088A">
        <w:rPr>
          <w:rFonts w:asciiTheme="minorHAnsi" w:hAnsiTheme="minorHAnsi" w:cstheme="minorHAnsi"/>
          <w:sz w:val="22"/>
          <w:szCs w:val="22"/>
        </w:rPr>
        <w:t xml:space="preserve"> i cen zgodnych </w:t>
      </w:r>
      <w:r w:rsidR="00B503EB">
        <w:rPr>
          <w:rFonts w:asciiTheme="minorHAnsi" w:hAnsiTheme="minorHAnsi" w:cstheme="minorHAnsi"/>
          <w:sz w:val="22"/>
          <w:szCs w:val="22"/>
        </w:rPr>
        <w:br/>
      </w:r>
      <w:r w:rsidR="00D73A75" w:rsidRPr="008D088A">
        <w:rPr>
          <w:rFonts w:asciiTheme="minorHAnsi" w:hAnsiTheme="minorHAnsi" w:cstheme="minorHAnsi"/>
          <w:sz w:val="22"/>
          <w:szCs w:val="22"/>
        </w:rPr>
        <w:t>z zawartą umową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3A75" w:rsidRPr="008D088A">
        <w:rPr>
          <w:rFonts w:asciiTheme="minorHAnsi" w:hAnsiTheme="minorHAnsi" w:cstheme="minorHAnsi"/>
          <w:sz w:val="22"/>
          <w:szCs w:val="22"/>
        </w:rPr>
        <w:t>z dostawcami</w:t>
      </w:r>
      <w:r w:rsidR="005F239D">
        <w:rPr>
          <w:rFonts w:asciiTheme="minorHAnsi" w:hAnsiTheme="minorHAnsi" w:cstheme="minorHAnsi"/>
          <w:sz w:val="22"/>
          <w:szCs w:val="22"/>
        </w:rPr>
        <w:t>.</w:t>
      </w:r>
      <w:r w:rsidR="002912E9">
        <w:rPr>
          <w:rFonts w:asciiTheme="minorHAnsi" w:hAnsiTheme="minorHAnsi" w:cstheme="minorHAnsi"/>
          <w:sz w:val="22"/>
          <w:szCs w:val="22"/>
        </w:rPr>
        <w:t xml:space="preserve"> </w:t>
      </w:r>
      <w:r w:rsidR="002F3F35">
        <w:rPr>
          <w:rFonts w:asciiTheme="minorHAnsi" w:hAnsiTheme="minorHAnsi" w:cstheme="minorHAnsi"/>
          <w:sz w:val="22"/>
          <w:szCs w:val="22"/>
        </w:rPr>
        <w:t>Termin płatności w okresach miesięcznych do 15 – ego każdego miesiąca.</w:t>
      </w:r>
    </w:p>
    <w:p w14:paraId="006222FD" w14:textId="3D282603" w:rsidR="00730A5C" w:rsidRDefault="00730A5C" w:rsidP="008E080C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Do kwot netto określonych w § 4 ust. 1 i 4 niniejszej umowy,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Wynajmujący </w:t>
      </w:r>
      <w:r w:rsidRPr="008D088A">
        <w:rPr>
          <w:rFonts w:asciiTheme="minorHAnsi" w:hAnsiTheme="minorHAnsi" w:cstheme="minorHAnsi"/>
          <w:sz w:val="22"/>
          <w:szCs w:val="22"/>
        </w:rPr>
        <w:t>doliczy podatek VAT, zgodny</w:t>
      </w:r>
      <w:r w:rsidR="00494229">
        <w:rPr>
          <w:rFonts w:asciiTheme="minorHAnsi" w:hAnsiTheme="minorHAnsi" w:cstheme="minorHAnsi"/>
          <w:sz w:val="22"/>
          <w:szCs w:val="22"/>
        </w:rPr>
        <w:br/>
      </w:r>
      <w:r w:rsidRPr="008D088A">
        <w:rPr>
          <w:rFonts w:asciiTheme="minorHAnsi" w:hAnsiTheme="minorHAnsi" w:cstheme="minorHAnsi"/>
          <w:sz w:val="22"/>
          <w:szCs w:val="22"/>
        </w:rPr>
        <w:t xml:space="preserve"> z obowiązującym prawem i obciąży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Najemcę </w:t>
      </w:r>
      <w:r w:rsidRPr="008D088A">
        <w:rPr>
          <w:rFonts w:asciiTheme="minorHAnsi" w:hAnsiTheme="minorHAnsi" w:cstheme="minorHAnsi"/>
          <w:sz w:val="22"/>
          <w:szCs w:val="22"/>
        </w:rPr>
        <w:t xml:space="preserve">kwotą brutto. </w:t>
      </w:r>
    </w:p>
    <w:p w14:paraId="4FE4F2E4" w14:textId="30187283" w:rsidR="00DA240C" w:rsidRPr="00963F99" w:rsidRDefault="00DA240C" w:rsidP="00161E8F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1E8F">
        <w:rPr>
          <w:rFonts w:asciiTheme="minorHAnsi" w:hAnsiTheme="minorHAnsi" w:cstheme="minorHAnsi"/>
          <w:sz w:val="22"/>
          <w:szCs w:val="22"/>
        </w:rPr>
        <w:t>Wysokość opłat eksploatacyjnych może ule</w:t>
      </w:r>
      <w:r w:rsidR="00E7623A" w:rsidRPr="00161E8F">
        <w:rPr>
          <w:rFonts w:asciiTheme="minorHAnsi" w:hAnsiTheme="minorHAnsi" w:cstheme="minorHAnsi"/>
          <w:sz w:val="22"/>
          <w:szCs w:val="22"/>
        </w:rPr>
        <w:t>c</w:t>
      </w:r>
      <w:r w:rsidRPr="00161E8F">
        <w:rPr>
          <w:rFonts w:asciiTheme="minorHAnsi" w:hAnsiTheme="minorHAnsi" w:cstheme="minorHAnsi"/>
          <w:sz w:val="22"/>
          <w:szCs w:val="22"/>
        </w:rPr>
        <w:t xml:space="preserve"> podwyższeniu w przypadku podwyżki cen mediów przez ich dostawców</w:t>
      </w:r>
      <w:r w:rsidRPr="00963F99">
        <w:rPr>
          <w:rFonts w:asciiTheme="minorHAnsi" w:hAnsiTheme="minorHAnsi" w:cstheme="minorHAnsi"/>
          <w:sz w:val="22"/>
          <w:szCs w:val="22"/>
        </w:rPr>
        <w:t>.</w:t>
      </w:r>
      <w:r w:rsidR="00161E8F" w:rsidRPr="00963F99">
        <w:rPr>
          <w:rFonts w:asciiTheme="minorHAnsi" w:hAnsiTheme="minorHAnsi" w:cstheme="minorHAnsi"/>
          <w:sz w:val="22"/>
          <w:szCs w:val="22"/>
        </w:rPr>
        <w:t xml:space="preserve"> Najemca będzie wówczas zobowiązany do opłacenia mediów w wyższej wysokości, co nie wymaga jego dodatkowej zgody.</w:t>
      </w:r>
    </w:p>
    <w:p w14:paraId="1D46EA66" w14:textId="77777777" w:rsidR="00730A5C" w:rsidRPr="008D088A" w:rsidRDefault="00730A5C" w:rsidP="008E080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Za dzień zapłaty uznaje się dzień wpływu środków na rachunek bankowy </w:t>
      </w:r>
      <w:r w:rsidR="00D73A75" w:rsidRPr="008D088A">
        <w:rPr>
          <w:rFonts w:asciiTheme="minorHAnsi" w:hAnsiTheme="minorHAnsi" w:cstheme="minorHAnsi"/>
          <w:b/>
          <w:bCs/>
          <w:sz w:val="22"/>
          <w:szCs w:val="22"/>
        </w:rPr>
        <w:t>Wynajmującego.</w:t>
      </w:r>
    </w:p>
    <w:p w14:paraId="449B1D8D" w14:textId="09FF8E6D" w:rsidR="00C7219D" w:rsidRDefault="00845701" w:rsidP="00E7623A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Stawka</w:t>
      </w:r>
      <w:r w:rsidR="00161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czynszu będzie podlegała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corocznej 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>waloryzacji</w:t>
      </w:r>
      <w:r w:rsidR="00202D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E8F" w:rsidRPr="00E64D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początek roku kalendarzowego </w:t>
      </w:r>
      <w:r w:rsidRPr="00E64D4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średnioroczny 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wskaźnik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wzrostu 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 towarów i usług konsumpcyjnych ogł</w:t>
      </w:r>
      <w:r w:rsidR="003F462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>sz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ony</w:t>
      </w:r>
      <w:r w:rsidR="00730A5C" w:rsidRPr="008D08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przez Prezesa GUS </w:t>
      </w:r>
      <w:r w:rsidR="00CD5374">
        <w:rPr>
          <w:rFonts w:asciiTheme="minorHAnsi" w:hAnsiTheme="minorHAnsi" w:cstheme="minorHAnsi"/>
          <w:color w:val="000000" w:themeColor="text1"/>
          <w:sz w:val="22"/>
          <w:szCs w:val="22"/>
        </w:rPr>
        <w:t>za rok poprzedni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C9838A" w14:textId="77777777" w:rsidR="00730A5C" w:rsidRPr="00E7623A" w:rsidRDefault="00845701" w:rsidP="00E7623A">
      <w:pPr>
        <w:pStyle w:val="Default"/>
        <w:numPr>
          <w:ilvl w:val="0"/>
          <w:numId w:val="3"/>
        </w:numPr>
        <w:spacing w:after="21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Zmiana wysokości czynszu </w:t>
      </w:r>
      <w:r w:rsidR="00B503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opłat eksploatacyjnych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wymaga zawarcia aneksu zmieniającego w formie pisemnej.</w:t>
      </w:r>
    </w:p>
    <w:p w14:paraId="06C80C65" w14:textId="6E474E79" w:rsidR="00730A5C" w:rsidRPr="008D088A" w:rsidRDefault="00CD5374" w:rsidP="008E080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nieterminowe uiszczenie 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 czynszu </w:t>
      </w:r>
      <w:r w:rsidR="002C4BDF">
        <w:rPr>
          <w:rFonts w:asciiTheme="minorHAnsi" w:hAnsiTheme="minorHAnsi" w:cstheme="minorHAnsi"/>
          <w:sz w:val="22"/>
          <w:szCs w:val="22"/>
        </w:rPr>
        <w:t xml:space="preserve">i 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 opłat eksploatacyjnych 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Najemca 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zapłaci 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Wynajmującemu </w:t>
      </w:r>
      <w:r w:rsidR="00730A5C" w:rsidRPr="008D088A">
        <w:rPr>
          <w:rFonts w:asciiTheme="minorHAnsi" w:hAnsiTheme="minorHAnsi" w:cstheme="minorHAnsi"/>
          <w:sz w:val="22"/>
          <w:szCs w:val="22"/>
        </w:rPr>
        <w:t>odsetki ustawowe</w:t>
      </w:r>
      <w:r w:rsidR="00E7623A">
        <w:rPr>
          <w:rFonts w:asciiTheme="minorHAnsi" w:hAnsiTheme="minorHAnsi" w:cstheme="minorHAnsi"/>
          <w:sz w:val="22"/>
          <w:szCs w:val="22"/>
        </w:rPr>
        <w:t xml:space="preserve"> </w:t>
      </w:r>
      <w:r w:rsidR="00E7623A" w:rsidRPr="00E64D42">
        <w:rPr>
          <w:rFonts w:asciiTheme="minorHAnsi" w:hAnsiTheme="minorHAnsi" w:cstheme="minorHAnsi"/>
          <w:sz w:val="22"/>
          <w:szCs w:val="22"/>
        </w:rPr>
        <w:t>za</w:t>
      </w:r>
      <w:r w:rsidR="00161E8F" w:rsidRPr="00E64D42">
        <w:rPr>
          <w:rFonts w:asciiTheme="minorHAnsi" w:hAnsiTheme="minorHAnsi" w:cstheme="minorHAnsi"/>
          <w:sz w:val="22"/>
          <w:szCs w:val="22"/>
        </w:rPr>
        <w:t xml:space="preserve"> opóźnienie</w:t>
      </w:r>
      <w:r w:rsidR="00E7623A" w:rsidRPr="00E64D42">
        <w:rPr>
          <w:rFonts w:asciiTheme="minorHAnsi" w:hAnsiTheme="minorHAnsi" w:cstheme="minorHAnsi"/>
          <w:sz w:val="22"/>
          <w:szCs w:val="22"/>
        </w:rPr>
        <w:t xml:space="preserve"> </w:t>
      </w:r>
      <w:r w:rsidR="00161E8F" w:rsidRPr="00E64D42">
        <w:rPr>
          <w:rFonts w:asciiTheme="minorHAnsi" w:hAnsiTheme="minorHAnsi" w:cstheme="minorHAnsi"/>
          <w:sz w:val="22"/>
          <w:szCs w:val="22"/>
        </w:rPr>
        <w:t xml:space="preserve">za </w:t>
      </w:r>
      <w:r w:rsidR="00E7623A" w:rsidRPr="00E64D42">
        <w:rPr>
          <w:rFonts w:asciiTheme="minorHAnsi" w:hAnsiTheme="minorHAnsi" w:cstheme="minorHAnsi"/>
          <w:sz w:val="22"/>
          <w:szCs w:val="22"/>
        </w:rPr>
        <w:t>każdy</w:t>
      </w:r>
      <w:r w:rsidR="00E7623A">
        <w:rPr>
          <w:rFonts w:asciiTheme="minorHAnsi" w:hAnsiTheme="minorHAnsi" w:cstheme="minorHAnsi"/>
          <w:sz w:val="22"/>
          <w:szCs w:val="22"/>
        </w:rPr>
        <w:t xml:space="preserve"> dzień zwłoki</w:t>
      </w:r>
      <w:r w:rsidR="00730A5C" w:rsidRPr="008D08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902834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31E7F" w14:textId="77777777" w:rsidR="00730A5C" w:rsidRPr="008D088A" w:rsidRDefault="00730A5C" w:rsidP="0082042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95AC2D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07C2A" w:rsidRPr="008D088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5FB2378" w14:textId="77777777" w:rsidR="00730A5C" w:rsidRPr="008D088A" w:rsidRDefault="00730A5C" w:rsidP="0082042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Umowa zawarta zostaje na okres </w:t>
      </w:r>
      <w:r w:rsidR="00D73A75" w:rsidRPr="008D088A">
        <w:rPr>
          <w:rFonts w:asciiTheme="minorHAnsi" w:hAnsiTheme="minorHAnsi" w:cstheme="minorHAnsi"/>
          <w:sz w:val="22"/>
          <w:szCs w:val="22"/>
        </w:rPr>
        <w:t>3</w:t>
      </w:r>
      <w:r w:rsidRPr="008D088A">
        <w:rPr>
          <w:rFonts w:asciiTheme="minorHAnsi" w:hAnsiTheme="minorHAnsi" w:cstheme="minorHAnsi"/>
          <w:sz w:val="22"/>
          <w:szCs w:val="22"/>
        </w:rPr>
        <w:t xml:space="preserve"> lat, tj. od dnia …………</w:t>
      </w:r>
      <w:r w:rsidR="00CC37F0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Pr="008D088A">
        <w:rPr>
          <w:rFonts w:asciiTheme="minorHAnsi" w:hAnsiTheme="minorHAnsi" w:cstheme="minorHAnsi"/>
          <w:sz w:val="22"/>
          <w:szCs w:val="22"/>
        </w:rPr>
        <w:t>do dnia ........................</w:t>
      </w:r>
    </w:p>
    <w:p w14:paraId="3E8CACBA" w14:textId="77777777" w:rsidR="00730A5C" w:rsidRPr="008D088A" w:rsidRDefault="00730A5C" w:rsidP="0082042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CB3868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07C2A" w:rsidRPr="008D088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503FC9A5" w14:textId="77777777" w:rsidR="00730A5C" w:rsidRPr="008D088A" w:rsidRDefault="00730A5C" w:rsidP="00BF2F6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Umowa ulega rozwiązaniu: </w:t>
      </w:r>
    </w:p>
    <w:p w14:paraId="3A278CF1" w14:textId="77777777" w:rsidR="00730A5C" w:rsidRPr="008D088A" w:rsidRDefault="00730A5C" w:rsidP="00CC37F0">
      <w:pPr>
        <w:pStyle w:val="Default"/>
        <w:numPr>
          <w:ilvl w:val="1"/>
          <w:numId w:val="12"/>
        </w:numPr>
        <w:spacing w:after="2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z upływem terminu na jaki została zawarta</w:t>
      </w:r>
      <w:r w:rsidR="007D0B6B">
        <w:rPr>
          <w:rFonts w:asciiTheme="minorHAnsi" w:hAnsiTheme="minorHAnsi" w:cstheme="minorHAnsi"/>
          <w:sz w:val="22"/>
          <w:szCs w:val="22"/>
        </w:rPr>
        <w:t>;</w:t>
      </w:r>
    </w:p>
    <w:p w14:paraId="1A56D6C4" w14:textId="77777777" w:rsidR="00730A5C" w:rsidRPr="008D088A" w:rsidRDefault="00730A5C" w:rsidP="00CC37F0">
      <w:pPr>
        <w:pStyle w:val="Default"/>
        <w:numPr>
          <w:ilvl w:val="1"/>
          <w:numId w:val="12"/>
        </w:numPr>
        <w:spacing w:after="2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w każdym czasie, na mocy porozumienia stron. </w:t>
      </w:r>
    </w:p>
    <w:p w14:paraId="1079CF2F" w14:textId="77777777" w:rsidR="00730A5C" w:rsidRPr="008D088A" w:rsidRDefault="00730A5C" w:rsidP="00BF2F6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Każdej ze </w:t>
      </w:r>
      <w:r w:rsidR="00F8626E" w:rsidRPr="00F8626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F8626E">
        <w:rPr>
          <w:rFonts w:asciiTheme="minorHAnsi" w:hAnsiTheme="minorHAnsi" w:cstheme="minorHAnsi"/>
          <w:b/>
          <w:bCs/>
          <w:sz w:val="22"/>
          <w:szCs w:val="22"/>
        </w:rPr>
        <w:t>tron</w:t>
      </w:r>
      <w:r w:rsidRPr="008D088A">
        <w:rPr>
          <w:rFonts w:asciiTheme="minorHAnsi" w:hAnsiTheme="minorHAnsi" w:cstheme="minorHAnsi"/>
          <w:sz w:val="22"/>
          <w:szCs w:val="22"/>
        </w:rPr>
        <w:t xml:space="preserve"> przysługuje prawo do rozwiązania umowy za trzymiesięcznym okresem wypowiedzenia. </w:t>
      </w:r>
    </w:p>
    <w:p w14:paraId="2C0DF779" w14:textId="77777777" w:rsidR="00730A5C" w:rsidRPr="008D088A" w:rsidRDefault="00730A5C" w:rsidP="00BF2F6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Wynajmującemu</w:t>
      </w:r>
      <w:r w:rsidRPr="008D088A">
        <w:rPr>
          <w:rFonts w:asciiTheme="minorHAnsi" w:hAnsiTheme="minorHAnsi" w:cstheme="minorHAnsi"/>
          <w:sz w:val="22"/>
          <w:szCs w:val="22"/>
        </w:rPr>
        <w:t xml:space="preserve"> przysługuje prawo do rozwiązania umowy bez zachowania okresu wypowiedzenia, jeżeli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Najemca </w:t>
      </w:r>
      <w:r w:rsidRPr="008D088A">
        <w:rPr>
          <w:rFonts w:asciiTheme="minorHAnsi" w:hAnsiTheme="minorHAnsi" w:cstheme="minorHAnsi"/>
          <w:bCs/>
          <w:sz w:val="22"/>
          <w:szCs w:val="22"/>
        </w:rPr>
        <w:t>narusza postanowienia zawartej umowy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D088A">
        <w:rPr>
          <w:rFonts w:asciiTheme="minorHAnsi" w:hAnsiTheme="minorHAnsi" w:cstheme="minorHAnsi"/>
          <w:sz w:val="22"/>
          <w:szCs w:val="22"/>
        </w:rPr>
        <w:t xml:space="preserve">a w szczególności: </w:t>
      </w:r>
    </w:p>
    <w:p w14:paraId="2EDB95AE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niewłaściwie używa przedmiotu najmu, w całości lub części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3909FAF2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używa przedmiotu najmu dla celów innych</w:t>
      </w:r>
      <w:r w:rsidR="00494229">
        <w:rPr>
          <w:rFonts w:asciiTheme="minorHAnsi" w:hAnsiTheme="minorHAnsi" w:cstheme="minorHAnsi"/>
          <w:sz w:val="22"/>
          <w:szCs w:val="22"/>
        </w:rPr>
        <w:t>,</w:t>
      </w:r>
      <w:r w:rsidRPr="008D088A">
        <w:rPr>
          <w:rFonts w:asciiTheme="minorHAnsi" w:hAnsiTheme="minorHAnsi" w:cstheme="minorHAnsi"/>
          <w:sz w:val="22"/>
          <w:szCs w:val="22"/>
        </w:rPr>
        <w:t xml:space="preserve"> niż wynikające z niniejszej umowy, w całości lub części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4EECDB5F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dopuszcza się pogorszenia jego stanu technicznego lub jego zniszczenia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6FA8B3F6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odmawia wykonania napraw i usunięcia usterek obciążających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Najemcę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360CC626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nie respektuje przepisów i zasad porządkowych obowiązujących u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231A7B4B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dopuszcza się opóźnienia z zapłatą czynszu lub opłat eksploatacyjnych za dwa okresy płatności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49F8BDC5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odda </w:t>
      </w:r>
      <w:r w:rsidR="00975119">
        <w:rPr>
          <w:rFonts w:asciiTheme="minorHAnsi" w:hAnsiTheme="minorHAnsi" w:cstheme="minorHAnsi"/>
          <w:sz w:val="22"/>
          <w:szCs w:val="22"/>
        </w:rPr>
        <w:t xml:space="preserve">bez zgody Wynajmującego </w:t>
      </w:r>
      <w:r w:rsidRPr="008D088A">
        <w:rPr>
          <w:rFonts w:asciiTheme="minorHAnsi" w:hAnsiTheme="minorHAnsi" w:cstheme="minorHAnsi"/>
          <w:sz w:val="22"/>
          <w:szCs w:val="22"/>
        </w:rPr>
        <w:t xml:space="preserve">przedmiot najmu innym podmiotom lub osobom trzecim pod jakimkolwiek tytułem, </w:t>
      </w:r>
      <w:r w:rsidR="00494229">
        <w:rPr>
          <w:rFonts w:asciiTheme="minorHAnsi" w:hAnsiTheme="minorHAnsi" w:cstheme="minorHAnsi"/>
          <w:sz w:val="22"/>
          <w:szCs w:val="22"/>
        </w:rPr>
        <w:t xml:space="preserve">w </w:t>
      </w:r>
      <w:r w:rsidRPr="008D088A">
        <w:rPr>
          <w:rFonts w:asciiTheme="minorHAnsi" w:hAnsiTheme="minorHAnsi" w:cstheme="minorHAnsi"/>
          <w:sz w:val="22"/>
          <w:szCs w:val="22"/>
        </w:rPr>
        <w:t>całości lub w części</w:t>
      </w:r>
      <w:r w:rsidR="00BF2F69">
        <w:rPr>
          <w:rFonts w:asciiTheme="minorHAnsi" w:hAnsiTheme="minorHAnsi" w:cstheme="minorHAnsi"/>
          <w:sz w:val="22"/>
          <w:szCs w:val="22"/>
        </w:rPr>
        <w:t>;</w:t>
      </w:r>
    </w:p>
    <w:p w14:paraId="6694FA04" w14:textId="77777777" w:rsidR="00730A5C" w:rsidRPr="008D088A" w:rsidRDefault="00730A5C" w:rsidP="00BF2F69">
      <w:pPr>
        <w:pStyle w:val="Default"/>
        <w:numPr>
          <w:ilvl w:val="0"/>
          <w:numId w:val="13"/>
        </w:numPr>
        <w:spacing w:after="23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nie przedstawił w wymaganym terminie umowy na wywóz i unieszkodliwianie odpadów powstających w wyniku prowadzonej działalności</w:t>
      </w:r>
      <w:r w:rsidR="00BF2F69">
        <w:rPr>
          <w:rFonts w:asciiTheme="minorHAnsi" w:hAnsiTheme="minorHAnsi" w:cstheme="minorHAnsi"/>
          <w:sz w:val="22"/>
          <w:szCs w:val="22"/>
        </w:rPr>
        <w:t>.</w:t>
      </w:r>
    </w:p>
    <w:p w14:paraId="7C486848" w14:textId="77777777" w:rsidR="00730A5C" w:rsidRPr="008D088A" w:rsidRDefault="00730A5C" w:rsidP="00BF2F6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Wynajmujący </w:t>
      </w:r>
      <w:r w:rsidRPr="008D088A">
        <w:rPr>
          <w:rFonts w:asciiTheme="minorHAnsi" w:hAnsiTheme="minorHAnsi" w:cstheme="minorHAnsi"/>
          <w:sz w:val="22"/>
          <w:szCs w:val="22"/>
        </w:rPr>
        <w:t xml:space="preserve">ma prawo odstąpić od niniejszej umowy ze skutkiem natychmiastowym, jeżeli: </w:t>
      </w:r>
    </w:p>
    <w:p w14:paraId="00D58387" w14:textId="77777777" w:rsidR="00730A5C" w:rsidRPr="008D088A" w:rsidRDefault="00730A5C" w:rsidP="00BF2F69">
      <w:pPr>
        <w:pStyle w:val="Default"/>
        <w:numPr>
          <w:ilvl w:val="1"/>
          <w:numId w:val="12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zostanie ogłoszona upadłość lub zostanie otwarta likwidacja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="00494229">
        <w:rPr>
          <w:rFonts w:asciiTheme="minorHAnsi" w:hAnsiTheme="minorHAnsi" w:cstheme="minorHAnsi"/>
          <w:sz w:val="22"/>
          <w:szCs w:val="22"/>
        </w:rPr>
        <w:t>;</w:t>
      </w:r>
    </w:p>
    <w:p w14:paraId="1A237EC7" w14:textId="77777777" w:rsidR="00730A5C" w:rsidRPr="008D088A" w:rsidRDefault="00730A5C" w:rsidP="00BF2F69">
      <w:pPr>
        <w:pStyle w:val="Default"/>
        <w:numPr>
          <w:ilvl w:val="1"/>
          <w:numId w:val="12"/>
        </w:numPr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zostanie wszczęte postępowanie naprawcze w stosunku do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Pr="008D08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C35CA1" w14:textId="77777777" w:rsidR="00730A5C" w:rsidRPr="008D088A" w:rsidRDefault="00730A5C" w:rsidP="00BF2F69">
      <w:pPr>
        <w:pStyle w:val="Default"/>
        <w:numPr>
          <w:ilvl w:val="0"/>
          <w:numId w:val="12"/>
        </w:numPr>
        <w:tabs>
          <w:tab w:val="left" w:pos="142"/>
        </w:tabs>
        <w:spacing w:after="2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Wynajmujący </w:t>
      </w:r>
      <w:r w:rsidRPr="008D088A">
        <w:rPr>
          <w:rFonts w:asciiTheme="minorHAnsi" w:hAnsiTheme="minorHAnsi" w:cstheme="minorHAnsi"/>
          <w:sz w:val="22"/>
          <w:szCs w:val="22"/>
        </w:rPr>
        <w:t xml:space="preserve">zastrzega sobie możliwość jednostronnego rozwiązania niniejszej umowy, w przypadku ograniczenia prowadzonej przez siebie działalności, likwidacji, upadłości, rozwiązania lub przekształcenia bez prawa do odszkodowania w terminie 14 dni od wystąpienia okoliczności, o których mowa powyżej. </w:t>
      </w:r>
    </w:p>
    <w:p w14:paraId="07C564A5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2C923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07C2A" w:rsidRPr="008D088A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77DB0A38" w14:textId="77777777" w:rsidR="00730A5C" w:rsidRPr="008D088A" w:rsidRDefault="00730A5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naliczy kary umowne w następujących przypadkach i wysokościach:</w:t>
      </w:r>
    </w:p>
    <w:p w14:paraId="292403A0" w14:textId="77777777" w:rsidR="00730A5C" w:rsidRPr="008D088A" w:rsidRDefault="00730A5C" w:rsidP="009B333C">
      <w:pPr>
        <w:pStyle w:val="Defaul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>naruszenia zapisu postanowień §1 ust. 3 w wysokości 50% miesięcznego czynszu najmu</w:t>
      </w:r>
      <w:r w:rsidR="00A061FB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ABDF93" w14:textId="77777777" w:rsidR="00730A5C" w:rsidRPr="008D088A" w:rsidRDefault="00730A5C" w:rsidP="009B333C">
      <w:pPr>
        <w:pStyle w:val="Defaul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 xml:space="preserve">dokonania adaptacji lub remontów bez zgody </w:t>
      </w:r>
      <w:r w:rsidRPr="008D088A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w wysokości 50% miesięcznego czynszu najmu</w:t>
      </w:r>
      <w:r w:rsidR="00A061FB">
        <w:rPr>
          <w:rFonts w:asciiTheme="minorHAnsi" w:hAnsiTheme="minorHAnsi" w:cstheme="minorHAnsi"/>
          <w:bCs/>
          <w:sz w:val="22"/>
          <w:szCs w:val="22"/>
        </w:rPr>
        <w:t>;</w:t>
      </w:r>
    </w:p>
    <w:p w14:paraId="0DACEB10" w14:textId="77777777" w:rsidR="00207C2A" w:rsidRPr="008D088A" w:rsidRDefault="00207C2A" w:rsidP="009B333C">
      <w:pPr>
        <w:pStyle w:val="Defaul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 xml:space="preserve">w przypadku niedokonania zwrotu przedmiotu najmu w dniu wygaśnięcia niniejszej umowy </w:t>
      </w:r>
      <w:r w:rsidRPr="00F8626E">
        <w:rPr>
          <w:rFonts w:asciiTheme="minorHAnsi" w:hAnsiTheme="minorHAnsi" w:cstheme="minorHAnsi"/>
          <w:b/>
          <w:sz w:val="22"/>
          <w:szCs w:val="22"/>
        </w:rPr>
        <w:t>Wynajmujący</w:t>
      </w:r>
      <w:r w:rsidRPr="008D088A">
        <w:rPr>
          <w:rFonts w:asciiTheme="minorHAnsi" w:hAnsiTheme="minorHAnsi" w:cstheme="minorHAnsi"/>
          <w:bCs/>
          <w:sz w:val="22"/>
          <w:szCs w:val="22"/>
        </w:rPr>
        <w:t xml:space="preserve"> ma prawo żądać odszkodowania w wysokości dwóch miesięcznych stawek czynszu najmu, za każdy rozpoczęty miesiąc zwrotu.</w:t>
      </w:r>
    </w:p>
    <w:p w14:paraId="3DC2846D" w14:textId="77777777" w:rsidR="00730A5C" w:rsidRDefault="009B333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>Wynajmujący</w:t>
      </w:r>
      <w:r w:rsidR="00730A5C" w:rsidRPr="008D088A">
        <w:rPr>
          <w:rFonts w:asciiTheme="minorHAnsi" w:hAnsiTheme="minorHAnsi" w:cstheme="minorHAnsi"/>
          <w:bCs/>
          <w:sz w:val="22"/>
          <w:szCs w:val="22"/>
        </w:rPr>
        <w:t xml:space="preserve"> zastrzega sobie prawo do dochodzenia na zasadach ogólnych odszkodowania za szkody powstałe w wyniku działalności </w:t>
      </w:r>
      <w:r w:rsidR="00730A5C" w:rsidRPr="008D088A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="00730A5C" w:rsidRPr="008D088A">
        <w:rPr>
          <w:rFonts w:asciiTheme="minorHAnsi" w:hAnsiTheme="minorHAnsi" w:cstheme="minorHAnsi"/>
          <w:bCs/>
          <w:sz w:val="22"/>
          <w:szCs w:val="22"/>
        </w:rPr>
        <w:t xml:space="preserve"> na terenie </w:t>
      </w:r>
      <w:r w:rsidR="00D73A75" w:rsidRPr="008D088A">
        <w:rPr>
          <w:rFonts w:asciiTheme="minorHAnsi" w:hAnsiTheme="minorHAnsi" w:cstheme="minorHAnsi"/>
          <w:bCs/>
          <w:sz w:val="22"/>
          <w:szCs w:val="22"/>
        </w:rPr>
        <w:t>SZPZOZ im. Dzieci Warszawy w Dziekanowie Leśnym</w:t>
      </w:r>
      <w:r w:rsidR="00730A5C" w:rsidRPr="008D088A">
        <w:rPr>
          <w:rFonts w:asciiTheme="minorHAnsi" w:hAnsiTheme="minorHAnsi" w:cstheme="minorHAnsi"/>
          <w:bCs/>
          <w:sz w:val="22"/>
          <w:szCs w:val="22"/>
        </w:rPr>
        <w:t>, w wysokości przekraczającej wysokość kar umownych.</w:t>
      </w:r>
    </w:p>
    <w:p w14:paraId="6A5F2B9A" w14:textId="77777777" w:rsidR="009B333C" w:rsidRPr="009B333C" w:rsidRDefault="009B333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Postanowienia dotyczące kar umownych i odszkodowania pozostają w mocy również po wygaśnięciu umowy, jej rozwiązaniu lub odstąpieniu od niej przez którąkolwiek ze </w:t>
      </w:r>
      <w:r w:rsidRPr="009B333C">
        <w:rPr>
          <w:rFonts w:asciiTheme="minorHAnsi" w:hAnsiTheme="minorHAnsi" w:cstheme="minorHAnsi"/>
          <w:b/>
          <w:sz w:val="22"/>
          <w:szCs w:val="22"/>
        </w:rPr>
        <w:t>Stron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018A343" w14:textId="77777777" w:rsidR="009B333C" w:rsidRPr="009B333C" w:rsidRDefault="009B333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  <w:r w:rsidR="00710B0C">
        <w:rPr>
          <w:rFonts w:asciiTheme="minorHAnsi" w:hAnsiTheme="minorHAnsi" w:cstheme="minorHAnsi"/>
          <w:b/>
          <w:sz w:val="22"/>
          <w:szCs w:val="22"/>
        </w:rPr>
        <w:t>Najemca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oświadcza, że wyraża zgodę na potrącenie kar umownych ze wszystkich swoich wierzytelności względem </w:t>
      </w:r>
      <w:r w:rsidR="00710B0C">
        <w:rPr>
          <w:rFonts w:asciiTheme="minorHAnsi" w:hAnsiTheme="minorHAnsi" w:cstheme="minorHAnsi"/>
          <w:b/>
          <w:sz w:val="22"/>
          <w:szCs w:val="22"/>
        </w:rPr>
        <w:t>Wynajmującego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, w tym z należnego mu wynagrodzenia. </w:t>
      </w:r>
    </w:p>
    <w:p w14:paraId="2C3C25E5" w14:textId="77777777" w:rsidR="009B333C" w:rsidRPr="009B333C" w:rsidRDefault="009B333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Potrącenie przez </w:t>
      </w:r>
      <w:r w:rsidR="00710B0C">
        <w:rPr>
          <w:rFonts w:asciiTheme="minorHAnsi" w:hAnsiTheme="minorHAnsi" w:cstheme="minorHAnsi"/>
          <w:b/>
          <w:sz w:val="22"/>
          <w:szCs w:val="22"/>
        </w:rPr>
        <w:t>Wynajmującego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należnych kar umownych nie wymaga uprzedniego wezwania </w:t>
      </w:r>
      <w:r w:rsidR="00710B0C">
        <w:rPr>
          <w:rFonts w:asciiTheme="minorHAnsi" w:hAnsiTheme="minorHAnsi" w:cstheme="minorHAnsi"/>
          <w:b/>
          <w:sz w:val="22"/>
          <w:szCs w:val="22"/>
        </w:rPr>
        <w:t>Najemcy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do zapłaty kar umownych.</w:t>
      </w:r>
    </w:p>
    <w:p w14:paraId="1A8692E4" w14:textId="77777777" w:rsidR="009B333C" w:rsidRPr="009B333C" w:rsidRDefault="009B333C" w:rsidP="009B333C">
      <w:pPr>
        <w:pStyle w:val="Defaul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W przypadku jeśli potrącenie, o którym mowa w ust. </w:t>
      </w:r>
      <w:r w:rsidR="00710B0C">
        <w:rPr>
          <w:rFonts w:asciiTheme="minorHAnsi" w:hAnsiTheme="minorHAnsi" w:cstheme="minorHAnsi"/>
          <w:bCs/>
          <w:sz w:val="22"/>
          <w:szCs w:val="22"/>
        </w:rPr>
        <w:t>4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nie jest możliwe </w:t>
      </w:r>
      <w:r w:rsidR="00710B0C" w:rsidRPr="00710B0C">
        <w:rPr>
          <w:rFonts w:asciiTheme="minorHAnsi" w:hAnsiTheme="minorHAnsi" w:cstheme="minorHAnsi"/>
          <w:b/>
          <w:sz w:val="22"/>
          <w:szCs w:val="22"/>
        </w:rPr>
        <w:t>Wynajmujący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wezwie </w:t>
      </w:r>
      <w:r w:rsidR="00710B0C" w:rsidRPr="00710B0C">
        <w:rPr>
          <w:rFonts w:asciiTheme="minorHAnsi" w:hAnsiTheme="minorHAnsi" w:cstheme="minorHAnsi"/>
          <w:b/>
          <w:sz w:val="22"/>
          <w:szCs w:val="22"/>
        </w:rPr>
        <w:t>Najemcę</w:t>
      </w:r>
      <w:r w:rsidRPr="009B333C">
        <w:rPr>
          <w:rFonts w:asciiTheme="minorHAnsi" w:hAnsiTheme="minorHAnsi" w:cstheme="minorHAnsi"/>
          <w:bCs/>
          <w:sz w:val="22"/>
          <w:szCs w:val="22"/>
        </w:rPr>
        <w:t xml:space="preserve"> do zapłaty kary umownej wyznaczając termin dokonania zapłaty na 7 dni od daty doręczenia wezwania do jej zapłaty.</w:t>
      </w:r>
    </w:p>
    <w:p w14:paraId="37BE005B" w14:textId="77777777" w:rsidR="00813A73" w:rsidRPr="008D088A" w:rsidRDefault="00813A73" w:rsidP="0082042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0807F" w14:textId="77777777" w:rsidR="00730A5C" w:rsidRPr="008D088A" w:rsidRDefault="00730A5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CEE4F04" w14:textId="77777777" w:rsidR="00730A5C" w:rsidRPr="008D088A" w:rsidRDefault="00730A5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02922" w:rsidRPr="008D088A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0D5A4637" w14:textId="77777777" w:rsidR="003B1D73" w:rsidRPr="00A061FB" w:rsidRDefault="003B1D73" w:rsidP="00A061F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>Strony oświadczają, że w ramach realizacji przedmiotowej Umowy realizować będą przepisane prawem obowiązki w zakresie ochrony danych osobowych wynikające z Rozporządzenia Parlamentu Europejskiego i Rady (UE) 2016/679 z dnia 27 kwietnia 2016 r. w sprawie ochrony osób fizycznych</w:t>
      </w:r>
      <w:r w:rsid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</w:t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w związku </w:t>
      </w:r>
      <w:r w:rsidR="00A061FB">
        <w:rPr>
          <w:rFonts w:asciiTheme="minorHAnsi" w:hAnsiTheme="minorHAnsi" w:cstheme="minorHAnsi"/>
          <w:sz w:val="22"/>
          <w:szCs w:val="22"/>
          <w:lang w:eastAsia="ar-SA" w:bidi="ar-SA"/>
        </w:rPr>
        <w:br/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>z przetwarzaniem danych osobowych i w sprawie swobodnego przepływu takich danych  oraz uchylenia dyrektywy 95/46WE oraz z Ustawy z dnia 10 maja 2018 r. o ochronie danych osobowych.</w:t>
      </w:r>
    </w:p>
    <w:p w14:paraId="5B4465E6" w14:textId="77777777" w:rsidR="003B1D73" w:rsidRDefault="003B1D73" w:rsidP="00A061F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Administratorem danych osobowych </w:t>
      </w:r>
      <w:r w:rsidR="00F02922" w:rsidRPr="00F8626E">
        <w:rPr>
          <w:rFonts w:asciiTheme="minorHAnsi" w:hAnsiTheme="minorHAnsi" w:cstheme="minorHAnsi"/>
          <w:b/>
          <w:bCs/>
          <w:sz w:val="22"/>
          <w:szCs w:val="22"/>
          <w:lang w:eastAsia="ar-SA" w:bidi="ar-SA"/>
        </w:rPr>
        <w:t>Najemcy</w:t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(tj. danych osobowych osób reprezentujących oraz wskazanych jako do kontaktu) jest Samodzielny Zespół Publicznych Zakładów Opieki Zdrowotnej im. Dzieci Warszawy z siedzibą w Dziekanowie Leśnym (05-092 Łomianki), ul. Konopnickiej 65. Państwa dane są przetwarzane w związku z zawarciem i wykonywaniem niniejszej umowy. Wszelkie informacje </w:t>
      </w:r>
      <w:r w:rsidR="00A061FB">
        <w:rPr>
          <w:rFonts w:asciiTheme="minorHAnsi" w:hAnsiTheme="minorHAnsi" w:cstheme="minorHAnsi"/>
          <w:sz w:val="22"/>
          <w:szCs w:val="22"/>
          <w:lang w:eastAsia="ar-SA" w:bidi="ar-SA"/>
        </w:rPr>
        <w:br/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>o przetwarzaniu danych osobowych, w tym informacje o Państwa prawach związanych z przetwarzaniem Państwa danych osobowych (obejmujących prawo dostępu do danych osobowych, prawo</w:t>
      </w:r>
      <w:r w:rsid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</w:t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>do sprostowania danych, prawo do usunięcia danych, prawo do ograniczenia przetwarzania, prawo</w:t>
      </w:r>
      <w:r w:rsid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</w:t>
      </w:r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do przenoszenia danych oraz prawo do sprzeciwu wobec przetwarzania danych) są dostępne na stronie </w:t>
      </w:r>
      <w:hyperlink r:id="rId7" w:history="1">
        <w:r w:rsidR="00A061FB" w:rsidRPr="004347B0">
          <w:rPr>
            <w:rStyle w:val="Hipercze"/>
            <w:rFonts w:asciiTheme="minorHAnsi" w:hAnsiTheme="minorHAnsi" w:cstheme="minorHAnsi"/>
            <w:sz w:val="22"/>
            <w:szCs w:val="22"/>
            <w:lang w:eastAsia="ar-SA" w:bidi="ar-SA"/>
          </w:rPr>
          <w:t>https://szpitaldziekanow.pl/nasz-szpital/klauzula-informacyjna-dot-ochrony-danych-osobowych-kontrahentow</w:t>
        </w:r>
      </w:hyperlink>
      <w:r w:rsidRPr="00A061FB">
        <w:rPr>
          <w:rFonts w:asciiTheme="minorHAnsi" w:hAnsiTheme="minorHAnsi" w:cstheme="minorHAnsi"/>
          <w:sz w:val="22"/>
          <w:szCs w:val="22"/>
          <w:lang w:eastAsia="ar-SA" w:bidi="ar-SA"/>
        </w:rPr>
        <w:t>.</w:t>
      </w:r>
    </w:p>
    <w:p w14:paraId="6A06120D" w14:textId="77777777" w:rsidR="00A061FB" w:rsidRPr="00A061FB" w:rsidRDefault="00A061FB" w:rsidP="00A061FB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ar-SA" w:bidi="ar-SA"/>
        </w:rPr>
      </w:pPr>
    </w:p>
    <w:p w14:paraId="05EF7357" w14:textId="77777777" w:rsidR="00ED02AF" w:rsidRPr="008D088A" w:rsidRDefault="00ED02AF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02922" w:rsidRPr="008D088A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4E287253" w14:textId="77777777" w:rsidR="00ED02AF" w:rsidRPr="008D088A" w:rsidRDefault="00ED02AF" w:rsidP="0082042C">
      <w:pPr>
        <w:pStyle w:val="Default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088A">
        <w:rPr>
          <w:rFonts w:asciiTheme="minorHAnsi" w:hAnsiTheme="minorHAnsi" w:cstheme="minorHAnsi"/>
          <w:bCs/>
          <w:sz w:val="22"/>
          <w:szCs w:val="22"/>
        </w:rPr>
        <w:t>Wykonawca nie może dokonywać przelewu (cesji) wierzytelności przypadającej mu w stosunku do Zamawiającego na rzecz osób trzecich bez uzyskania uprzedniej zgody podmiotu tworzącego Zamawiającego oraz po wyrażeniu zgody Zamawiającego, w formie pisemnej pod rygorem nieważności. Czynność prawna mająca na celu zmianę wierzyciela może nastąpić wyłącznie w trybie określonym przepisami Ustawy z dnia 15 kwietnia 2011r. o działalności leczniczej.</w:t>
      </w:r>
    </w:p>
    <w:p w14:paraId="00B6A9F5" w14:textId="77777777" w:rsidR="00800D02" w:rsidRPr="008D088A" w:rsidRDefault="00800D02" w:rsidP="00A061FB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A2BA46" w14:textId="77777777" w:rsidR="003B1D73" w:rsidRPr="008D088A" w:rsidRDefault="0082042C" w:rsidP="0082042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§1</w:t>
      </w:r>
      <w:r w:rsidR="00F02922" w:rsidRPr="008D088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657CC" w:rsidRPr="008D08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D0F7F5" w14:textId="77777777" w:rsidR="00730A5C" w:rsidRPr="008D088A" w:rsidRDefault="00730A5C" w:rsidP="008770F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Spory, które mogą wyniknąć w trakcie realizacji niniejszej umowy </w:t>
      </w:r>
      <w:r w:rsidR="00F54D61" w:rsidRPr="008D088A">
        <w:rPr>
          <w:rFonts w:asciiTheme="minorHAnsi" w:hAnsiTheme="minorHAnsi" w:cstheme="minorHAnsi"/>
          <w:sz w:val="22"/>
          <w:szCs w:val="22"/>
        </w:rPr>
        <w:t>Strony poddają rozstrzygnięciu przez Sąd miejscowo właś</w:t>
      </w:r>
      <w:r w:rsidR="00ED02AF" w:rsidRPr="008D088A">
        <w:rPr>
          <w:rFonts w:asciiTheme="minorHAnsi" w:hAnsiTheme="minorHAnsi" w:cstheme="minorHAnsi"/>
          <w:sz w:val="22"/>
          <w:szCs w:val="22"/>
        </w:rPr>
        <w:t xml:space="preserve">ciwy dla siedziby </w:t>
      </w:r>
      <w:r w:rsidR="00ED02AF" w:rsidRPr="00A061FB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="00ED02AF" w:rsidRPr="008D088A">
        <w:rPr>
          <w:rFonts w:asciiTheme="minorHAnsi" w:hAnsiTheme="minorHAnsi" w:cstheme="minorHAnsi"/>
          <w:sz w:val="22"/>
          <w:szCs w:val="22"/>
        </w:rPr>
        <w:t>.</w:t>
      </w:r>
      <w:r w:rsidR="00F54D61" w:rsidRPr="008D088A">
        <w:rPr>
          <w:rFonts w:asciiTheme="minorHAnsi" w:hAnsiTheme="minorHAnsi" w:cstheme="minorHAnsi"/>
          <w:sz w:val="22"/>
          <w:szCs w:val="22"/>
        </w:rPr>
        <w:t xml:space="preserve"> </w:t>
      </w:r>
      <w:r w:rsidRPr="008D08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C54002" w14:textId="77777777" w:rsidR="00F02922" w:rsidRPr="008D088A" w:rsidRDefault="00F02922" w:rsidP="00F02922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Wszelkie oświadczenia i zawiadomienia, jak również zmiany umowy wymagają dla swej ważności formy pisemnej po uzgodnieniach między </w:t>
      </w:r>
      <w:r w:rsidRPr="00A061FB">
        <w:rPr>
          <w:rFonts w:asciiTheme="minorHAnsi" w:hAnsiTheme="minorHAnsi" w:cstheme="minorHAnsi"/>
          <w:b/>
          <w:bCs/>
          <w:sz w:val="22"/>
          <w:szCs w:val="22"/>
        </w:rPr>
        <w:t>Stronami</w:t>
      </w:r>
      <w:r w:rsidRPr="008D08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354394" w14:textId="77777777" w:rsidR="00F02922" w:rsidRPr="008D088A" w:rsidRDefault="00F02922" w:rsidP="008770F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 xml:space="preserve">Zmiana umowy wymaga sporządzenia aneksu, pod rygorem nieważności. </w:t>
      </w:r>
    </w:p>
    <w:p w14:paraId="666E36BE" w14:textId="77777777" w:rsidR="00F02922" w:rsidRPr="008D088A" w:rsidRDefault="00F02922" w:rsidP="008770F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sz w:val="22"/>
          <w:szCs w:val="22"/>
        </w:rPr>
        <w:t>W sprawach nieuregulowanych niniejszą umową zastosowanie mają odpowiednio przepisy Kodeksu Cywilnego.</w:t>
      </w:r>
    </w:p>
    <w:p w14:paraId="2D36F6C9" w14:textId="77777777" w:rsidR="00730A5C" w:rsidRPr="008D088A" w:rsidRDefault="00F02922" w:rsidP="008770F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D088A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730A5C" w:rsidRPr="008D088A">
        <w:rPr>
          <w:rFonts w:asciiTheme="minorHAnsi" w:hAnsiTheme="minorHAnsi" w:cstheme="minorHAnsi"/>
          <w:sz w:val="22"/>
          <w:szCs w:val="22"/>
        </w:rPr>
        <w:t>mowę spor</w:t>
      </w:r>
      <w:r w:rsidR="00ED02AF" w:rsidRPr="008D088A">
        <w:rPr>
          <w:rFonts w:asciiTheme="minorHAnsi" w:hAnsiTheme="minorHAnsi" w:cstheme="minorHAnsi"/>
          <w:sz w:val="22"/>
          <w:szCs w:val="22"/>
        </w:rPr>
        <w:t xml:space="preserve">ządzono w </w:t>
      </w:r>
      <w:r w:rsidR="003B1D73" w:rsidRPr="008D088A">
        <w:rPr>
          <w:rFonts w:asciiTheme="minorHAnsi" w:hAnsiTheme="minorHAnsi" w:cstheme="minorHAnsi"/>
          <w:sz w:val="22"/>
          <w:szCs w:val="22"/>
        </w:rPr>
        <w:t>trzech jednobrzmiących egze</w:t>
      </w:r>
      <w:r w:rsidR="00ED02AF" w:rsidRPr="008D088A">
        <w:rPr>
          <w:rFonts w:asciiTheme="minorHAnsi" w:hAnsiTheme="minorHAnsi" w:cstheme="minorHAnsi"/>
          <w:sz w:val="22"/>
          <w:szCs w:val="22"/>
        </w:rPr>
        <w:t>mplarzach</w:t>
      </w:r>
      <w:r w:rsidR="00F8626E">
        <w:rPr>
          <w:rFonts w:asciiTheme="minorHAnsi" w:hAnsiTheme="minorHAnsi" w:cstheme="minorHAnsi"/>
          <w:sz w:val="22"/>
          <w:szCs w:val="22"/>
        </w:rPr>
        <w:t>,</w:t>
      </w:r>
      <w:r w:rsidR="00ED02AF" w:rsidRPr="008D088A">
        <w:rPr>
          <w:rFonts w:asciiTheme="minorHAnsi" w:hAnsiTheme="minorHAnsi" w:cstheme="minorHAnsi"/>
          <w:sz w:val="22"/>
          <w:szCs w:val="22"/>
        </w:rPr>
        <w:t xml:space="preserve"> dwa dla </w:t>
      </w:r>
      <w:r w:rsidR="00ED02AF" w:rsidRPr="00A061FB">
        <w:rPr>
          <w:rFonts w:asciiTheme="minorHAnsi" w:hAnsiTheme="minorHAnsi" w:cstheme="minorHAnsi"/>
          <w:b/>
          <w:bCs/>
          <w:sz w:val="22"/>
          <w:szCs w:val="22"/>
        </w:rPr>
        <w:t>Wynajmującego</w:t>
      </w:r>
      <w:r w:rsidR="003B1D73" w:rsidRPr="008D088A">
        <w:rPr>
          <w:rFonts w:asciiTheme="minorHAnsi" w:hAnsiTheme="minorHAnsi" w:cstheme="minorHAnsi"/>
          <w:sz w:val="22"/>
          <w:szCs w:val="22"/>
        </w:rPr>
        <w:t xml:space="preserve">, jeden dla </w:t>
      </w:r>
      <w:r w:rsidR="003B1D73" w:rsidRPr="00A061FB">
        <w:rPr>
          <w:rFonts w:asciiTheme="minorHAnsi" w:hAnsiTheme="minorHAnsi" w:cstheme="minorHAnsi"/>
          <w:b/>
          <w:bCs/>
          <w:sz w:val="22"/>
          <w:szCs w:val="22"/>
        </w:rPr>
        <w:t>Najemcy</w:t>
      </w:r>
      <w:r w:rsidR="003B1D73" w:rsidRPr="008D088A">
        <w:rPr>
          <w:rFonts w:asciiTheme="minorHAnsi" w:hAnsiTheme="minorHAnsi" w:cstheme="minorHAnsi"/>
          <w:sz w:val="22"/>
          <w:szCs w:val="22"/>
        </w:rPr>
        <w:t>.</w:t>
      </w:r>
    </w:p>
    <w:p w14:paraId="30A635BE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6880C1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2057F0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DA5459" w14:textId="77777777" w:rsidR="00730A5C" w:rsidRPr="008D088A" w:rsidRDefault="00730A5C" w:rsidP="0082042C">
      <w:pPr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8D088A">
        <w:rPr>
          <w:rFonts w:asciiTheme="minorHAnsi" w:hAnsiTheme="minorHAnsi" w:cstheme="minorHAnsi"/>
          <w:b/>
          <w:sz w:val="22"/>
          <w:szCs w:val="22"/>
        </w:rPr>
        <w:lastRenderedPageBreak/>
        <w:t>WYNAJMUJACY</w:t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</w:r>
      <w:r w:rsidRPr="008D088A">
        <w:rPr>
          <w:rFonts w:asciiTheme="minorHAnsi" w:hAnsiTheme="minorHAnsi" w:cstheme="minorHAnsi"/>
          <w:b/>
          <w:sz w:val="22"/>
          <w:szCs w:val="22"/>
        </w:rPr>
        <w:tab/>
        <w:t xml:space="preserve"> NAJEMCA</w:t>
      </w:r>
    </w:p>
    <w:p w14:paraId="3CE2C315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62D412" w14:textId="77777777" w:rsidR="00730A5C" w:rsidRPr="008D088A" w:rsidRDefault="00730A5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6E8F68" w14:textId="77777777" w:rsidR="00BC0851" w:rsidRDefault="0050172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20804C98" w14:textId="77777777" w:rsidR="00C95BD2" w:rsidRDefault="00C95BD2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Formularz ofertowy – zał. nr 1</w:t>
      </w:r>
    </w:p>
    <w:p w14:paraId="75072574" w14:textId="77777777" w:rsidR="0050172C" w:rsidRDefault="0050172C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przedmiotu zamówienia  -</w:t>
      </w:r>
      <w:r w:rsidR="00EA1D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zał. nr </w:t>
      </w:r>
      <w:r w:rsidR="00C95BD2">
        <w:rPr>
          <w:rFonts w:asciiTheme="minorHAnsi" w:hAnsiTheme="minorHAnsi" w:cstheme="minorHAnsi"/>
          <w:sz w:val="22"/>
          <w:szCs w:val="22"/>
        </w:rPr>
        <w:t>2</w:t>
      </w:r>
    </w:p>
    <w:p w14:paraId="2E34C2DC" w14:textId="77777777" w:rsidR="00D418E3" w:rsidRDefault="00D418E3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Szczegółowy wykaz pomieszczeń (rzut lokalu użytkowego) – zał. nr </w:t>
      </w:r>
      <w:r w:rsidR="00C95BD2">
        <w:rPr>
          <w:rFonts w:asciiTheme="minorHAnsi" w:hAnsiTheme="minorHAnsi" w:cstheme="minorHAnsi"/>
          <w:sz w:val="22"/>
          <w:szCs w:val="22"/>
        </w:rPr>
        <w:t>3</w:t>
      </w:r>
    </w:p>
    <w:p w14:paraId="3924452B" w14:textId="77777777" w:rsidR="0050172C" w:rsidRPr="008D088A" w:rsidRDefault="00D418E3" w:rsidP="008204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Protokół – zał. nr </w:t>
      </w:r>
      <w:r w:rsidR="00C95BD2">
        <w:rPr>
          <w:rFonts w:asciiTheme="minorHAnsi" w:hAnsiTheme="minorHAnsi" w:cstheme="minorHAnsi"/>
          <w:sz w:val="22"/>
          <w:szCs w:val="22"/>
        </w:rPr>
        <w:t>4</w:t>
      </w:r>
    </w:p>
    <w:sectPr w:rsidR="0050172C" w:rsidRPr="008D088A" w:rsidSect="00C21385">
      <w:headerReference w:type="default" r:id="rId8"/>
      <w:footerReference w:type="even" r:id="rId9"/>
      <w:footerReference w:type="default" r:id="rId10"/>
      <w:pgSz w:w="11906" w:h="16838"/>
      <w:pgMar w:top="851" w:right="1134" w:bottom="709" w:left="1134" w:header="708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12BE" w14:textId="77777777" w:rsidR="00314181" w:rsidRDefault="00314181">
      <w:r>
        <w:separator/>
      </w:r>
    </w:p>
  </w:endnote>
  <w:endnote w:type="continuationSeparator" w:id="0">
    <w:p w14:paraId="0BB7EF90" w14:textId="77777777" w:rsidR="00314181" w:rsidRDefault="0031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3D5C" w14:textId="77777777" w:rsidR="00D21802" w:rsidRDefault="00CE332E" w:rsidP="000400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BFDEC4" w14:textId="77777777" w:rsidR="00D21802" w:rsidRDefault="00D21802" w:rsidP="004A68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68F8C" w14:textId="32BDA424" w:rsidR="00D21802" w:rsidRPr="004A68C2" w:rsidRDefault="00CE332E" w:rsidP="000400AA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4A68C2">
      <w:rPr>
        <w:rStyle w:val="Numerstrony"/>
        <w:sz w:val="18"/>
        <w:szCs w:val="18"/>
      </w:rPr>
      <w:fldChar w:fldCharType="begin"/>
    </w:r>
    <w:r w:rsidRPr="004A68C2">
      <w:rPr>
        <w:rStyle w:val="Numerstrony"/>
        <w:sz w:val="18"/>
        <w:szCs w:val="18"/>
      </w:rPr>
      <w:instrText xml:space="preserve">PAGE  </w:instrText>
    </w:r>
    <w:r w:rsidRPr="004A68C2">
      <w:rPr>
        <w:rStyle w:val="Numerstrony"/>
        <w:sz w:val="18"/>
        <w:szCs w:val="18"/>
      </w:rPr>
      <w:fldChar w:fldCharType="separate"/>
    </w:r>
    <w:r w:rsidR="00C2752B">
      <w:rPr>
        <w:rStyle w:val="Numerstrony"/>
        <w:noProof/>
        <w:sz w:val="18"/>
        <w:szCs w:val="18"/>
      </w:rPr>
      <w:t>5</w:t>
    </w:r>
    <w:r w:rsidRPr="004A68C2">
      <w:rPr>
        <w:rStyle w:val="Numerstrony"/>
        <w:sz w:val="18"/>
        <w:szCs w:val="18"/>
      </w:rPr>
      <w:fldChar w:fldCharType="end"/>
    </w:r>
  </w:p>
  <w:p w14:paraId="2D5DD2DD" w14:textId="77777777" w:rsidR="00D21802" w:rsidRDefault="00D21802" w:rsidP="004A68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9E2C" w14:textId="77777777" w:rsidR="00314181" w:rsidRDefault="00314181">
      <w:r>
        <w:separator/>
      </w:r>
    </w:p>
  </w:footnote>
  <w:footnote w:type="continuationSeparator" w:id="0">
    <w:p w14:paraId="18C2193D" w14:textId="77777777" w:rsidR="00314181" w:rsidRDefault="0031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DE47" w14:textId="77777777" w:rsidR="0082042C" w:rsidRDefault="0082042C" w:rsidP="0082042C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F21"/>
    <w:multiLevelType w:val="hybridMultilevel"/>
    <w:tmpl w:val="FBC20AA0"/>
    <w:lvl w:ilvl="0" w:tplc="F1AE20D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10897"/>
    <w:multiLevelType w:val="hybridMultilevel"/>
    <w:tmpl w:val="9CA28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24FD"/>
    <w:multiLevelType w:val="hybridMultilevel"/>
    <w:tmpl w:val="9E3C12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473260"/>
    <w:multiLevelType w:val="hybridMultilevel"/>
    <w:tmpl w:val="86F49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1F1D28"/>
    <w:multiLevelType w:val="hybridMultilevel"/>
    <w:tmpl w:val="94C24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C7610"/>
    <w:multiLevelType w:val="hybridMultilevel"/>
    <w:tmpl w:val="0E52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14E06"/>
    <w:multiLevelType w:val="hybridMultilevel"/>
    <w:tmpl w:val="0186D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26F92"/>
    <w:multiLevelType w:val="hybridMultilevel"/>
    <w:tmpl w:val="145A3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1D10C6"/>
    <w:multiLevelType w:val="hybridMultilevel"/>
    <w:tmpl w:val="2F08A056"/>
    <w:lvl w:ilvl="0" w:tplc="B99C0C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D3F3B"/>
    <w:multiLevelType w:val="hybridMultilevel"/>
    <w:tmpl w:val="2340D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D79D0"/>
    <w:multiLevelType w:val="hybridMultilevel"/>
    <w:tmpl w:val="EA264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51580"/>
    <w:multiLevelType w:val="hybridMultilevel"/>
    <w:tmpl w:val="C95C4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95E7B"/>
    <w:multiLevelType w:val="hybridMultilevel"/>
    <w:tmpl w:val="29E0D66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3B3F08"/>
    <w:multiLevelType w:val="hybridMultilevel"/>
    <w:tmpl w:val="B0008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65EFF"/>
    <w:multiLevelType w:val="hybridMultilevel"/>
    <w:tmpl w:val="406CE9E0"/>
    <w:lvl w:ilvl="0" w:tplc="FC5A97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85D34"/>
    <w:multiLevelType w:val="hybridMultilevel"/>
    <w:tmpl w:val="9774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1627"/>
    <w:multiLevelType w:val="hybridMultilevel"/>
    <w:tmpl w:val="C7A2374E"/>
    <w:lvl w:ilvl="0" w:tplc="04150011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624113F2"/>
    <w:multiLevelType w:val="multilevel"/>
    <w:tmpl w:val="FD1844B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588" w:hanging="79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D4A0764"/>
    <w:multiLevelType w:val="hybridMultilevel"/>
    <w:tmpl w:val="D25488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D4C4B"/>
    <w:multiLevelType w:val="hybridMultilevel"/>
    <w:tmpl w:val="3DDA3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E1373"/>
    <w:multiLevelType w:val="multilevel"/>
    <w:tmpl w:val="A6A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ACD5D70"/>
    <w:multiLevelType w:val="hybridMultilevel"/>
    <w:tmpl w:val="B660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8"/>
  </w:num>
  <w:num w:numId="5">
    <w:abstractNumId w:val="16"/>
  </w:num>
  <w:num w:numId="6">
    <w:abstractNumId w:val="8"/>
  </w:num>
  <w:num w:numId="7">
    <w:abstractNumId w:val="12"/>
  </w:num>
  <w:num w:numId="8">
    <w:abstractNumId w:val="7"/>
  </w:num>
  <w:num w:numId="9">
    <w:abstractNumId w:val="19"/>
  </w:num>
  <w:num w:numId="10">
    <w:abstractNumId w:val="0"/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  <w:num w:numId="15">
    <w:abstractNumId w:val="3"/>
  </w:num>
  <w:num w:numId="16">
    <w:abstractNumId w:val="6"/>
  </w:num>
  <w:num w:numId="17">
    <w:abstractNumId w:val="15"/>
  </w:num>
  <w:num w:numId="18">
    <w:abstractNumId w:val="1"/>
  </w:num>
  <w:num w:numId="19">
    <w:abstractNumId w:val="5"/>
  </w:num>
  <w:num w:numId="20">
    <w:abstractNumId w:val="2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5C"/>
    <w:rsid w:val="000103DD"/>
    <w:rsid w:val="00044AAC"/>
    <w:rsid w:val="00047C10"/>
    <w:rsid w:val="00064C6F"/>
    <w:rsid w:val="00067A62"/>
    <w:rsid w:val="000C5F86"/>
    <w:rsid w:val="000D3520"/>
    <w:rsid w:val="00130086"/>
    <w:rsid w:val="00156D48"/>
    <w:rsid w:val="00161E8F"/>
    <w:rsid w:val="00187EC5"/>
    <w:rsid w:val="001A0E17"/>
    <w:rsid w:val="001C3808"/>
    <w:rsid w:val="00202DFF"/>
    <w:rsid w:val="00207C2A"/>
    <w:rsid w:val="002132A5"/>
    <w:rsid w:val="0023592E"/>
    <w:rsid w:val="002912E9"/>
    <w:rsid w:val="002A1350"/>
    <w:rsid w:val="002B58CA"/>
    <w:rsid w:val="002B5EB8"/>
    <w:rsid w:val="002C4BDF"/>
    <w:rsid w:val="002F3F35"/>
    <w:rsid w:val="00302DB1"/>
    <w:rsid w:val="00312C07"/>
    <w:rsid w:val="00314181"/>
    <w:rsid w:val="00321EB2"/>
    <w:rsid w:val="0037554B"/>
    <w:rsid w:val="003851B1"/>
    <w:rsid w:val="003854C4"/>
    <w:rsid w:val="003B1D73"/>
    <w:rsid w:val="003B2E3B"/>
    <w:rsid w:val="003B2EDB"/>
    <w:rsid w:val="003D72EC"/>
    <w:rsid w:val="003D7365"/>
    <w:rsid w:val="003E63C8"/>
    <w:rsid w:val="003F0244"/>
    <w:rsid w:val="003F462B"/>
    <w:rsid w:val="0040581B"/>
    <w:rsid w:val="0041224D"/>
    <w:rsid w:val="0042644E"/>
    <w:rsid w:val="00454B29"/>
    <w:rsid w:val="00494229"/>
    <w:rsid w:val="0050172C"/>
    <w:rsid w:val="00510C45"/>
    <w:rsid w:val="00511552"/>
    <w:rsid w:val="00540D40"/>
    <w:rsid w:val="00566B39"/>
    <w:rsid w:val="00573118"/>
    <w:rsid w:val="0057550E"/>
    <w:rsid w:val="005C15D6"/>
    <w:rsid w:val="005D19CB"/>
    <w:rsid w:val="005F239D"/>
    <w:rsid w:val="005F6F5F"/>
    <w:rsid w:val="0060797B"/>
    <w:rsid w:val="00610D75"/>
    <w:rsid w:val="0062370A"/>
    <w:rsid w:val="00675AE7"/>
    <w:rsid w:val="00677770"/>
    <w:rsid w:val="00681047"/>
    <w:rsid w:val="00697228"/>
    <w:rsid w:val="006E7786"/>
    <w:rsid w:val="00710B0C"/>
    <w:rsid w:val="00712F3A"/>
    <w:rsid w:val="00730A5C"/>
    <w:rsid w:val="00752DD6"/>
    <w:rsid w:val="007609D6"/>
    <w:rsid w:val="007A0BC7"/>
    <w:rsid w:val="007D0B6B"/>
    <w:rsid w:val="007D4D6D"/>
    <w:rsid w:val="007E59AE"/>
    <w:rsid w:val="00800D02"/>
    <w:rsid w:val="00813A73"/>
    <w:rsid w:val="0082042C"/>
    <w:rsid w:val="00845701"/>
    <w:rsid w:val="00847724"/>
    <w:rsid w:val="00861FAC"/>
    <w:rsid w:val="00864C03"/>
    <w:rsid w:val="008770FD"/>
    <w:rsid w:val="008C14C6"/>
    <w:rsid w:val="008D088A"/>
    <w:rsid w:val="008E080C"/>
    <w:rsid w:val="008E5FAC"/>
    <w:rsid w:val="008F63FB"/>
    <w:rsid w:val="009232C9"/>
    <w:rsid w:val="00963F99"/>
    <w:rsid w:val="00975119"/>
    <w:rsid w:val="00981785"/>
    <w:rsid w:val="00986C1A"/>
    <w:rsid w:val="009A01E0"/>
    <w:rsid w:val="009B333C"/>
    <w:rsid w:val="00A017D1"/>
    <w:rsid w:val="00A03043"/>
    <w:rsid w:val="00A0502A"/>
    <w:rsid w:val="00A061FB"/>
    <w:rsid w:val="00A13949"/>
    <w:rsid w:val="00A14FF0"/>
    <w:rsid w:val="00A2007B"/>
    <w:rsid w:val="00A27F86"/>
    <w:rsid w:val="00A749DE"/>
    <w:rsid w:val="00A84E64"/>
    <w:rsid w:val="00A94BF5"/>
    <w:rsid w:val="00AB37AB"/>
    <w:rsid w:val="00AE4C4C"/>
    <w:rsid w:val="00AF009C"/>
    <w:rsid w:val="00AF117D"/>
    <w:rsid w:val="00B00256"/>
    <w:rsid w:val="00B15CA1"/>
    <w:rsid w:val="00B1628C"/>
    <w:rsid w:val="00B26696"/>
    <w:rsid w:val="00B503EB"/>
    <w:rsid w:val="00B5338D"/>
    <w:rsid w:val="00B96BEE"/>
    <w:rsid w:val="00BA0350"/>
    <w:rsid w:val="00BA169F"/>
    <w:rsid w:val="00BC0851"/>
    <w:rsid w:val="00BF2F69"/>
    <w:rsid w:val="00BF5D82"/>
    <w:rsid w:val="00C15198"/>
    <w:rsid w:val="00C15204"/>
    <w:rsid w:val="00C25B75"/>
    <w:rsid w:val="00C2752B"/>
    <w:rsid w:val="00C7219D"/>
    <w:rsid w:val="00C723B6"/>
    <w:rsid w:val="00C95BD2"/>
    <w:rsid w:val="00CC37F0"/>
    <w:rsid w:val="00CD5374"/>
    <w:rsid w:val="00CD6041"/>
    <w:rsid w:val="00CE332E"/>
    <w:rsid w:val="00D05F4F"/>
    <w:rsid w:val="00D07948"/>
    <w:rsid w:val="00D17689"/>
    <w:rsid w:val="00D200EE"/>
    <w:rsid w:val="00D21802"/>
    <w:rsid w:val="00D415AF"/>
    <w:rsid w:val="00D418E3"/>
    <w:rsid w:val="00D657CC"/>
    <w:rsid w:val="00D73A75"/>
    <w:rsid w:val="00D81B16"/>
    <w:rsid w:val="00DA240C"/>
    <w:rsid w:val="00DA760B"/>
    <w:rsid w:val="00DB0F8F"/>
    <w:rsid w:val="00DC240A"/>
    <w:rsid w:val="00DC4B0D"/>
    <w:rsid w:val="00DF65E3"/>
    <w:rsid w:val="00E22483"/>
    <w:rsid w:val="00E260F1"/>
    <w:rsid w:val="00E32991"/>
    <w:rsid w:val="00E61529"/>
    <w:rsid w:val="00E6244C"/>
    <w:rsid w:val="00E64D42"/>
    <w:rsid w:val="00E7129F"/>
    <w:rsid w:val="00E7623A"/>
    <w:rsid w:val="00E858EE"/>
    <w:rsid w:val="00E90646"/>
    <w:rsid w:val="00EA1DAE"/>
    <w:rsid w:val="00EA265F"/>
    <w:rsid w:val="00EA4D45"/>
    <w:rsid w:val="00EA581D"/>
    <w:rsid w:val="00ED02AF"/>
    <w:rsid w:val="00EE7325"/>
    <w:rsid w:val="00F02922"/>
    <w:rsid w:val="00F07368"/>
    <w:rsid w:val="00F24DDF"/>
    <w:rsid w:val="00F4183E"/>
    <w:rsid w:val="00F54D61"/>
    <w:rsid w:val="00F639DE"/>
    <w:rsid w:val="00F65366"/>
    <w:rsid w:val="00F8626E"/>
    <w:rsid w:val="00F929F5"/>
    <w:rsid w:val="00F92CC2"/>
    <w:rsid w:val="00FC27FE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B6D0"/>
  <w15:docId w15:val="{870C2030-1A7A-40ED-A80D-BE9C978D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5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A5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30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0A5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730A5C"/>
  </w:style>
  <w:style w:type="paragraph" w:styleId="Nagwek">
    <w:name w:val="header"/>
    <w:basedOn w:val="Normalny"/>
    <w:link w:val="NagwekZnak"/>
    <w:uiPriority w:val="99"/>
    <w:unhideWhenUsed/>
    <w:rsid w:val="0082042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2042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7A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7A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7A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7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A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84772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F009C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A061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1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29F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B2E3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zpitaldziekanow.pl/nasz-szpital/klauzula-informacyjna-dot-ochrony-danych-osobowych-kontrahent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2732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UK192</cp:lastModifiedBy>
  <cp:revision>12</cp:revision>
  <cp:lastPrinted>2024-09-16T11:43:00Z</cp:lastPrinted>
  <dcterms:created xsi:type="dcterms:W3CDTF">2024-09-17T06:20:00Z</dcterms:created>
  <dcterms:modified xsi:type="dcterms:W3CDTF">2024-09-17T09:22:00Z</dcterms:modified>
</cp:coreProperties>
</file>